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69" w:rsidRDefault="00265169">
      <w:pPr>
        <w:adjustRightInd w:val="0"/>
        <w:snapToGrid w:val="0"/>
        <w:spacing w:line="560" w:lineRule="exact"/>
        <w:outlineLvl w:val="0"/>
        <w:rPr>
          <w:rFonts w:ascii="方正黑体_GBK" w:eastAsia="方正黑体_GBK" w:hAnsi="方正黑体_GBK" w:cs="方正黑体_GBK"/>
          <w:color w:val="000000"/>
          <w:szCs w:val="32"/>
        </w:rPr>
      </w:pPr>
      <w:r>
        <w:rPr>
          <w:rFonts w:ascii="方正黑体_GBK" w:eastAsia="方正黑体_GBK" w:hAnsi="方正黑体_GBK" w:cs="方正黑体_GBK" w:hint="eastAsia"/>
          <w:color w:val="000000"/>
          <w:szCs w:val="32"/>
        </w:rPr>
        <w:t>附件：</w:t>
      </w:r>
    </w:p>
    <w:p w:rsidR="00265169" w:rsidRDefault="00265169">
      <w:pPr>
        <w:spacing w:line="560" w:lineRule="exact"/>
        <w:jc w:val="center"/>
        <w:rPr>
          <w:rFonts w:ascii="TimesNewRoman" w:eastAsia="华文中宋" w:hAnsi="TimesNewRoman" w:cs="TimesNewRoman"/>
          <w:b/>
          <w:color w:val="000000"/>
          <w:sz w:val="36"/>
          <w:szCs w:val="36"/>
        </w:rPr>
      </w:pPr>
    </w:p>
    <w:p w:rsidR="00265169" w:rsidRDefault="00265169">
      <w:pPr>
        <w:spacing w:line="560" w:lineRule="exact"/>
        <w:jc w:val="center"/>
        <w:rPr>
          <w:rFonts w:ascii="TimesNewRoman" w:eastAsia="华文中宋" w:hAnsi="TimesNewRoman" w:cs="TimesNewRoman"/>
          <w:b/>
          <w:color w:val="000000"/>
          <w:sz w:val="36"/>
          <w:szCs w:val="36"/>
        </w:rPr>
      </w:pPr>
      <w:r>
        <w:rPr>
          <w:rFonts w:ascii="TimesNewRoman" w:eastAsia="华文中宋" w:hAnsi="TimesNewRoman" w:cs="TimesNewRoman" w:hint="eastAsia"/>
          <w:b/>
          <w:color w:val="000000"/>
          <w:sz w:val="36"/>
          <w:szCs w:val="36"/>
        </w:rPr>
        <w:t>淮南市黄山小学</w:t>
      </w:r>
      <w:r>
        <w:rPr>
          <w:rFonts w:ascii="TimesNewRoman" w:eastAsia="华文中宋" w:hAnsi="TimesNewRoman" w:cs="TimesNewRoman"/>
          <w:b/>
          <w:color w:val="000000"/>
          <w:sz w:val="36"/>
          <w:szCs w:val="36"/>
        </w:rPr>
        <w:t>2026</w:t>
      </w:r>
      <w:r>
        <w:rPr>
          <w:rFonts w:ascii="TimesNewRoman" w:eastAsia="华文中宋" w:hAnsi="TimesNewRoman" w:cs="TimesNewRoman" w:hint="eastAsia"/>
          <w:b/>
          <w:color w:val="000000"/>
          <w:sz w:val="36"/>
          <w:szCs w:val="36"/>
        </w:rPr>
        <w:t>年度项目支出绩效目标</w:t>
      </w:r>
    </w:p>
    <w:p w:rsidR="00265169" w:rsidRDefault="00265169">
      <w:pPr>
        <w:adjustRightInd w:val="0"/>
        <w:snapToGrid w:val="0"/>
        <w:spacing w:line="560" w:lineRule="exact"/>
        <w:outlineLvl w:val="0"/>
        <w:rPr>
          <w:rFonts w:ascii="TimesNewRoman" w:hAnsi="TimesNewRoman" w:cs="TimesNewRoman"/>
          <w:color w:val="000000"/>
          <w:szCs w:val="32"/>
        </w:rPr>
      </w:pP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0"/>
        <w:gridCol w:w="3795"/>
        <w:gridCol w:w="3600"/>
      </w:tblGrid>
      <w:tr w:rsidR="00265169" w:rsidTr="00EB1F49">
        <w:trPr>
          <w:jc w:val="center"/>
        </w:trPr>
        <w:tc>
          <w:tcPr>
            <w:tcW w:w="8525" w:type="dxa"/>
            <w:gridSpan w:val="3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项目支出绩效目标公开清单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序号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项目名称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预算金额（单位：万元）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1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簿本费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0.289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2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工会经费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4.86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3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贫困生补助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0.5625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4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义保经费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3.44488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5</w:t>
            </w: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 w:hint="eastAsia"/>
                <w:color w:val="000000"/>
                <w:szCs w:val="32"/>
              </w:rPr>
              <w:t>体检费</w:t>
            </w: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  <w:r w:rsidRPr="00EB1F49">
              <w:rPr>
                <w:rFonts w:ascii="TimesNewRoman" w:hAnsi="TimesNewRoman" w:cs="TimesNewRoman"/>
                <w:color w:val="000000"/>
                <w:szCs w:val="32"/>
              </w:rPr>
              <w:t>1.5</w:t>
            </w: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 w:val="22"/>
                <w:szCs w:val="22"/>
              </w:rPr>
            </w:pP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 w:val="22"/>
                <w:szCs w:val="22"/>
              </w:rPr>
            </w:pPr>
          </w:p>
        </w:tc>
      </w:tr>
      <w:tr w:rsidR="00265169" w:rsidTr="00EB1F49">
        <w:trPr>
          <w:jc w:val="center"/>
        </w:trPr>
        <w:tc>
          <w:tcPr>
            <w:tcW w:w="113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  <w:tc>
          <w:tcPr>
            <w:tcW w:w="3795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  <w:tc>
          <w:tcPr>
            <w:tcW w:w="3600" w:type="dxa"/>
            <w:vAlign w:val="center"/>
          </w:tcPr>
          <w:p w:rsidR="00265169" w:rsidRPr="00EB1F49" w:rsidRDefault="00265169" w:rsidP="00EB1F49">
            <w:pPr>
              <w:adjustRightInd w:val="0"/>
              <w:snapToGrid w:val="0"/>
              <w:spacing w:line="560" w:lineRule="exact"/>
              <w:jc w:val="center"/>
              <w:outlineLvl w:val="0"/>
              <w:rPr>
                <w:rFonts w:ascii="TimesNewRoman" w:hAnsi="TimesNewRoman" w:cs="TimesNewRoman"/>
                <w:color w:val="000000"/>
                <w:szCs w:val="32"/>
              </w:rPr>
            </w:pPr>
          </w:p>
        </w:tc>
      </w:tr>
    </w:tbl>
    <w:p w:rsidR="00265169" w:rsidRDefault="00265169">
      <w:pPr>
        <w:tabs>
          <w:tab w:val="left" w:pos="3316"/>
        </w:tabs>
        <w:adjustRightInd w:val="0"/>
        <w:snapToGrid w:val="0"/>
        <w:spacing w:line="560" w:lineRule="exact"/>
        <w:outlineLvl w:val="0"/>
        <w:rPr>
          <w:rFonts w:ascii="TimesNewRoman" w:eastAsia="黑体" w:hAnsi="TimesNewRoman" w:cs="TimesNewRoman"/>
          <w:color w:val="000000"/>
          <w:sz w:val="36"/>
          <w:szCs w:val="36"/>
        </w:rPr>
      </w:pPr>
    </w:p>
    <w:p w:rsidR="00265169" w:rsidRDefault="00265169">
      <w:pPr>
        <w:tabs>
          <w:tab w:val="left" w:pos="3316"/>
        </w:tabs>
        <w:adjustRightInd w:val="0"/>
        <w:snapToGrid w:val="0"/>
        <w:spacing w:line="560" w:lineRule="exact"/>
        <w:outlineLvl w:val="0"/>
        <w:rPr>
          <w:rFonts w:ascii="TimesNewRoman" w:eastAsia="黑体" w:hAnsi="TimesNewRoman" w:cs="TimesNewRoman"/>
          <w:color w:val="000000"/>
          <w:sz w:val="36"/>
          <w:szCs w:val="36"/>
        </w:rPr>
      </w:pPr>
      <w:r>
        <w:rPr>
          <w:rFonts w:ascii="TimesNewRoman" w:eastAsia="黑体" w:hAnsi="TimesNewRoman" w:cs="TimesNewRoman"/>
          <w:color w:val="000000"/>
          <w:sz w:val="36"/>
          <w:szCs w:val="36"/>
        </w:rPr>
        <w:br w:type="page"/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:rsidR="00265169" w:rsidTr="00647E40">
        <w:trPr>
          <w:trHeight w:val="376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TimesNewRoman" w:hAnsi="TimesNewRoman" w:cs="TimesNewRoman"/>
                <w:b/>
                <w:bCs/>
                <w:color w:val="000000"/>
                <w:szCs w:val="32"/>
              </w:rPr>
            </w:pPr>
            <w:r>
              <w:rPr>
                <w:rFonts w:ascii="TimesNewRoman" w:eastAsia="宋体" w:hAnsi="TimesNewRoman" w:cs="TimesNewRoman" w:hint="eastAsia"/>
                <w:b/>
                <w:color w:val="000000"/>
                <w:kern w:val="0"/>
                <w:sz w:val="28"/>
                <w:szCs w:val="28"/>
                <w:lang/>
              </w:rPr>
              <w:t>项目支出绩效目标表</w:t>
            </w:r>
          </w:p>
        </w:tc>
      </w:tr>
      <w:tr w:rsidR="00265169"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TimesNewRoman" w:hAnsi="TimesNewRoman" w:cs="TimesNewRoman"/>
                <w:color w:val="000000"/>
                <w:sz w:val="20"/>
              </w:rPr>
            </w:pPr>
            <w:r>
              <w:rPr>
                <w:rFonts w:ascii="TimesNewRoman" w:eastAsia="宋体" w:hAnsi="TimesNewRoman" w:cs="TimesNewRoman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TimesNewRoman" w:eastAsia="宋体" w:hAnsi="TimesNewRoman" w:cs="TimesNewRoman" w:hint="eastAsia"/>
                <w:color w:val="000000"/>
                <w:kern w:val="0"/>
                <w:sz w:val="20"/>
                <w:lang/>
              </w:rPr>
              <w:t>（</w:t>
            </w:r>
            <w:r>
              <w:rPr>
                <w:rFonts w:ascii="TimesNewRoman" w:eastAsia="宋体" w:hAnsi="TimesNewRoman" w:cs="TimesNewRoman"/>
                <w:color w:val="000000"/>
                <w:kern w:val="0"/>
                <w:sz w:val="20"/>
                <w:lang/>
              </w:rPr>
              <w:t>2026</w:t>
            </w:r>
            <w:r>
              <w:rPr>
                <w:rFonts w:ascii="TimesNewRoman" w:eastAsia="宋体" w:hAnsi="TimesNewRoman" w:cs="TimesNewRoman" w:hint="eastAsia"/>
                <w:color w:val="000000"/>
                <w:kern w:val="0"/>
                <w:sz w:val="20"/>
                <w:lang/>
              </w:rPr>
              <w:t>年度）</w:t>
            </w:r>
            <w:r>
              <w:rPr>
                <w:rFonts w:ascii="TimesNewRoman" w:eastAsia="宋体" w:hAnsi="TimesNewRoman" w:cs="TimesNewRoman"/>
                <w:color w:val="000000"/>
                <w:kern w:val="0"/>
                <w:sz w:val="20"/>
                <w:lang/>
              </w:rPr>
              <w:t xml:space="preserve">                                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项目名称</w:t>
            </w:r>
          </w:p>
        </w:tc>
        <w:tc>
          <w:tcPr>
            <w:tcW w:w="7577" w:type="dxa"/>
            <w:gridSpan w:val="4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簿本费</w:t>
            </w:r>
          </w:p>
        </w:tc>
      </w:tr>
      <w:tr w:rsidR="00265169">
        <w:trPr>
          <w:trHeight w:val="491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主管部门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及代码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社会事业局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实施单位</w:t>
            </w:r>
          </w:p>
        </w:tc>
        <w:tc>
          <w:tcPr>
            <w:tcW w:w="2380" w:type="dxa"/>
            <w:vAlign w:val="center"/>
          </w:tcPr>
          <w:p w:rsidR="00265169" w:rsidRPr="00647E40" w:rsidRDefault="00265169">
            <w:pPr>
              <w:tabs>
                <w:tab w:val="left" w:pos="506"/>
              </w:tabs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</w:rPr>
              <w:tab/>
            </w:r>
            <w:r w:rsidRPr="00647E4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淮南高新区山南黄山小学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项目来源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财政拨款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项目期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2026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项目资金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（万元）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年度资金总额：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0.289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其中：财政拨款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0.289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上年结转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其他资金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1015"/>
        </w:trPr>
        <w:tc>
          <w:tcPr>
            <w:tcW w:w="438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目标</w:t>
            </w:r>
          </w:p>
        </w:tc>
        <w:tc>
          <w:tcPr>
            <w:tcW w:w="8582" w:type="dxa"/>
            <w:gridSpan w:val="6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主要用于学校学生簿本费的支出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以保障学校日常教学的运转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为教师的教学，学生的学习提供基础保障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维护学生的簿本使用权利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促进教育均衡发展。</w:t>
            </w:r>
          </w:p>
        </w:tc>
      </w:tr>
      <w:tr w:rsidR="00265169">
        <w:trPr>
          <w:trHeight w:val="508"/>
        </w:trPr>
        <w:tc>
          <w:tcPr>
            <w:tcW w:w="438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绩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标</w:t>
            </w:r>
          </w:p>
        </w:tc>
        <w:tc>
          <w:tcPr>
            <w:tcW w:w="723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一级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二级指标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三级指标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指标值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数量指标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：簿本费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0.289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质量指标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：使用率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100%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时效指标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：完成时间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年完成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成本指标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：成本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≤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0.289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经济效益指标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：改善办学条件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社会效益指标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：促进教育发展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生态效益指标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：本项目不涉及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本项目不涉及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</w:tr>
      <w:tr w:rsidR="00265169">
        <w:trPr>
          <w:trHeight w:val="420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：小学生受教育年限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</w:t>
            </w:r>
          </w:p>
        </w:tc>
      </w:tr>
      <w:tr w:rsidR="00265169">
        <w:trPr>
          <w:trHeight w:val="444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：满意度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≥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95%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253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项目支出绩效目标表</w:t>
            </w:r>
          </w:p>
        </w:tc>
      </w:tr>
      <w:tr w:rsidR="00265169"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                       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项目名称</w:t>
            </w:r>
          </w:p>
        </w:tc>
        <w:tc>
          <w:tcPr>
            <w:tcW w:w="7577" w:type="dxa"/>
            <w:gridSpan w:val="4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工会经费</w:t>
            </w:r>
          </w:p>
        </w:tc>
      </w:tr>
      <w:tr w:rsidR="00265169">
        <w:trPr>
          <w:trHeight w:val="491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主管部门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及代码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社会事业局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实施单位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tabs>
                <w:tab w:val="left" w:pos="506"/>
              </w:tabs>
              <w:jc w:val="left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ab/>
            </w:r>
            <w:r>
              <w:rPr>
                <w:rFonts w:ascii="宋体" w:eastAsia="宋体" w:hAnsi="宋体" w:cs="宋体" w:hint="eastAsia"/>
                <w:color w:val="000000"/>
              </w:rPr>
              <w:t>淮南高新区山南黄山小学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项目来源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财政拨款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项目期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2026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项目资金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（万元）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年度资金总额：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4.86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其中：财政拨款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4.86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上年结转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其他资金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1015"/>
        </w:trPr>
        <w:tc>
          <w:tcPr>
            <w:tcW w:w="438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目标</w:t>
            </w:r>
          </w:p>
        </w:tc>
        <w:tc>
          <w:tcPr>
            <w:tcW w:w="8582" w:type="dxa"/>
            <w:gridSpan w:val="6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主要用于学校教师工会福利费用的支出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以保障学校日常教学的运转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为教师的教学提供基础保障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维护学生学习的权利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促进教育均衡发展。</w:t>
            </w:r>
          </w:p>
        </w:tc>
      </w:tr>
      <w:tr w:rsidR="00265169">
        <w:trPr>
          <w:trHeight w:val="508"/>
        </w:trPr>
        <w:tc>
          <w:tcPr>
            <w:tcW w:w="438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绩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标</w:t>
            </w:r>
          </w:p>
        </w:tc>
        <w:tc>
          <w:tcPr>
            <w:tcW w:w="723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一级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二级指标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三级指标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指标值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数量指标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：工会经费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4.86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质量指标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：使用率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100%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时效指标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：完成时间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年完成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成本指标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：成本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≤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4.86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经济效益指标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：改善办学条件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社会效益指标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：促进教育发展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生态效益指标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：本项目不涉及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本项目不涉及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</w:tr>
      <w:tr w:rsidR="00265169">
        <w:trPr>
          <w:trHeight w:val="420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：小学生受教育年限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</w:t>
            </w:r>
          </w:p>
        </w:tc>
      </w:tr>
      <w:tr w:rsidR="00265169">
        <w:trPr>
          <w:trHeight w:val="444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：满意度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≥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95%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253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项目支出绩效目标表</w:t>
            </w:r>
          </w:p>
        </w:tc>
      </w:tr>
      <w:tr w:rsidR="00265169"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                       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项目名称</w:t>
            </w:r>
          </w:p>
        </w:tc>
        <w:tc>
          <w:tcPr>
            <w:tcW w:w="7577" w:type="dxa"/>
            <w:gridSpan w:val="4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贫困生补助</w:t>
            </w:r>
          </w:p>
        </w:tc>
      </w:tr>
      <w:tr w:rsidR="00265169">
        <w:trPr>
          <w:trHeight w:val="491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主管部门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及代码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社会事业局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实施单位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tabs>
                <w:tab w:val="left" w:pos="506"/>
              </w:tabs>
              <w:jc w:val="left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ab/>
            </w:r>
            <w:r>
              <w:rPr>
                <w:rFonts w:ascii="宋体" w:eastAsia="宋体" w:hAnsi="宋体" w:cs="宋体" w:hint="eastAsia"/>
                <w:color w:val="000000"/>
              </w:rPr>
              <w:t>淮南高新区山南黄山小学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项目来源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财政拨款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项目期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2026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项目资金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（万元）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年度资金总额：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0.5625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其中：财政拨款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0.5625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上年结转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其他资金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1015"/>
        </w:trPr>
        <w:tc>
          <w:tcPr>
            <w:tcW w:w="438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目标</w:t>
            </w:r>
          </w:p>
        </w:tc>
        <w:tc>
          <w:tcPr>
            <w:tcW w:w="8582" w:type="dxa"/>
            <w:gridSpan w:val="6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主要用于贫困生资助费用的支出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以保障学校日常教学的运转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维护贫困学生学习的权利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促进教育均衡发展。</w:t>
            </w:r>
          </w:p>
        </w:tc>
      </w:tr>
      <w:tr w:rsidR="00265169">
        <w:trPr>
          <w:trHeight w:val="508"/>
        </w:trPr>
        <w:tc>
          <w:tcPr>
            <w:tcW w:w="438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绩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标</w:t>
            </w:r>
          </w:p>
        </w:tc>
        <w:tc>
          <w:tcPr>
            <w:tcW w:w="723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一级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二级指标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三级指标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指标值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数量指标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贫困生补助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0.5625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质量指标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：使用率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100%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时效指标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：完成时间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年完成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成本指标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：成本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≤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0.5625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经济效益指标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：改善办学条件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社会效益指标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：促进教育发展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生态效益指标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：本项目不涉及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本项目不涉及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</w:tr>
      <w:tr w:rsidR="00265169">
        <w:trPr>
          <w:trHeight w:val="420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：小学生受教育年限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</w:t>
            </w:r>
          </w:p>
        </w:tc>
      </w:tr>
      <w:tr w:rsidR="00265169">
        <w:trPr>
          <w:trHeight w:val="444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：满意度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≥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95%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253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项目支出绩效目标表</w:t>
            </w:r>
          </w:p>
        </w:tc>
      </w:tr>
      <w:tr w:rsidR="00265169"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                       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项目名称</w:t>
            </w:r>
          </w:p>
        </w:tc>
        <w:tc>
          <w:tcPr>
            <w:tcW w:w="7577" w:type="dxa"/>
            <w:gridSpan w:val="4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义务保障经费</w:t>
            </w:r>
          </w:p>
        </w:tc>
      </w:tr>
      <w:tr w:rsidR="00265169">
        <w:trPr>
          <w:trHeight w:val="491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主管部门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及代码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社会事业局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实施单位</w:t>
            </w:r>
          </w:p>
        </w:tc>
        <w:tc>
          <w:tcPr>
            <w:tcW w:w="2380" w:type="dxa"/>
            <w:vAlign w:val="center"/>
          </w:tcPr>
          <w:p w:rsidR="00265169" w:rsidRPr="00647E40" w:rsidRDefault="00265169">
            <w:pPr>
              <w:tabs>
                <w:tab w:val="left" w:pos="506"/>
              </w:tabs>
              <w:jc w:val="lef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</w:rPr>
              <w:tab/>
            </w:r>
            <w:r w:rsidRPr="00647E40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淮南高新区山南黄山小学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项目来源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财政拨款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项目期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2026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项目资金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（万元）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年度资金总额：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3.44488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其中：财政拨款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3.44488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上年结转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其他资金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1015"/>
        </w:trPr>
        <w:tc>
          <w:tcPr>
            <w:tcW w:w="438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目标</w:t>
            </w:r>
          </w:p>
        </w:tc>
        <w:tc>
          <w:tcPr>
            <w:tcW w:w="8582" w:type="dxa"/>
            <w:gridSpan w:val="6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主要用于学校水电费的支出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办公用品的采买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以保障学校日常教育教学的开支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为教师的教学提供基础保障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维护学生学习的权利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促进教育均衡发展。</w:t>
            </w:r>
          </w:p>
        </w:tc>
      </w:tr>
      <w:tr w:rsidR="00265169">
        <w:trPr>
          <w:trHeight w:val="508"/>
        </w:trPr>
        <w:tc>
          <w:tcPr>
            <w:tcW w:w="438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绩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标</w:t>
            </w:r>
          </w:p>
        </w:tc>
        <w:tc>
          <w:tcPr>
            <w:tcW w:w="723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一级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二级指标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三级指标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指标值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数量指标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：义务保障经费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3.44488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质量指标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：使用率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100%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时效指标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：完成时间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年完成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成本指标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：成本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≤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3.44488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经济效益指标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：改善办学条件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社会效益指标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：促进教育发展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生态效益指标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：本项目不涉及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本项目不涉及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</w:tr>
      <w:tr w:rsidR="00265169">
        <w:trPr>
          <w:trHeight w:val="420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：小学生受教育年限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</w:t>
            </w:r>
          </w:p>
        </w:tc>
      </w:tr>
      <w:tr w:rsidR="00265169">
        <w:trPr>
          <w:trHeight w:val="444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：满意度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≥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95%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253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项目支出绩效目标表</w:t>
            </w:r>
          </w:p>
        </w:tc>
      </w:tr>
      <w:tr w:rsidR="00265169"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                       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项目名称</w:t>
            </w:r>
          </w:p>
        </w:tc>
        <w:tc>
          <w:tcPr>
            <w:tcW w:w="7577" w:type="dxa"/>
            <w:gridSpan w:val="4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体检费</w:t>
            </w:r>
          </w:p>
        </w:tc>
      </w:tr>
      <w:tr w:rsidR="00265169">
        <w:trPr>
          <w:trHeight w:val="491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主管部门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及代码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社会事业局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实施单位</w:t>
            </w:r>
          </w:p>
        </w:tc>
        <w:tc>
          <w:tcPr>
            <w:tcW w:w="2380" w:type="dxa"/>
            <w:vAlign w:val="center"/>
          </w:tcPr>
          <w:p w:rsidR="00265169" w:rsidRPr="00647E40" w:rsidRDefault="00265169">
            <w:pPr>
              <w:tabs>
                <w:tab w:val="left" w:pos="506"/>
              </w:tabs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</w:rPr>
              <w:tab/>
            </w:r>
            <w:r w:rsidRPr="00647E4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淮南高新区山南黄山小学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项目来源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财政拨款</w:t>
            </w:r>
          </w:p>
        </w:tc>
        <w:tc>
          <w:tcPr>
            <w:tcW w:w="1848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项目期</w:t>
            </w:r>
          </w:p>
        </w:tc>
        <w:tc>
          <w:tcPr>
            <w:tcW w:w="2380" w:type="dxa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2026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项目资金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（万元）</w:t>
            </w: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年度资金总额：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1.5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其中：财政拨款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1.5</w:t>
            </w: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上年结转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30"/>
        </w:trPr>
        <w:tc>
          <w:tcPr>
            <w:tcW w:w="1443" w:type="dxa"/>
            <w:gridSpan w:val="3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其他资金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1015"/>
        </w:trPr>
        <w:tc>
          <w:tcPr>
            <w:tcW w:w="438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目标</w:t>
            </w:r>
          </w:p>
        </w:tc>
        <w:tc>
          <w:tcPr>
            <w:tcW w:w="8582" w:type="dxa"/>
            <w:gridSpan w:val="6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主要用于学校教师体检费的支出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以保障学校日常教学的运转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为教师的教学提供基础保障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维护教师的权利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促进教育均衡发展。</w:t>
            </w:r>
          </w:p>
        </w:tc>
      </w:tr>
      <w:tr w:rsidR="00265169">
        <w:trPr>
          <w:trHeight w:val="508"/>
        </w:trPr>
        <w:tc>
          <w:tcPr>
            <w:tcW w:w="438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绩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标</w:t>
            </w:r>
          </w:p>
        </w:tc>
        <w:tc>
          <w:tcPr>
            <w:tcW w:w="723" w:type="dxa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一级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二级指标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三级指标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指标值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数量指标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：体检费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1.5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质量指标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：使用率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100%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时效指标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：完成时间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2026</w:t>
            </w:r>
            <w:r>
              <w:rPr>
                <w:rFonts w:ascii="宋体" w:eastAsia="宋体" w:hAnsi="宋体" w:cs="宋体" w:hint="eastAsia"/>
                <w:color w:val="000000"/>
                <w:sz w:val="20"/>
              </w:rPr>
              <w:t>年完成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成本指标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：成本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≤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1.5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经济效益指标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：改善办学条件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社会效益指标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：促进教育发展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有效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生态效益指标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：本项目不涉及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本项目不涉及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</w:tr>
      <w:tr w:rsidR="00265169">
        <w:trPr>
          <w:trHeight w:val="420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：教师体检年限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</w:t>
            </w:r>
          </w:p>
        </w:tc>
      </w:tr>
      <w:tr w:rsidR="00265169">
        <w:trPr>
          <w:trHeight w:val="444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</w:pP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265169" w:rsidRDefault="00265169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：满意度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≥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95%</w:t>
            </w:r>
          </w:p>
        </w:tc>
      </w:tr>
      <w:tr w:rsidR="00265169">
        <w:trPr>
          <w:trHeight w:val="363"/>
        </w:trPr>
        <w:tc>
          <w:tcPr>
            <w:tcW w:w="438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23" w:type="dxa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872" w:type="dxa"/>
            <w:vAlign w:val="center"/>
          </w:tcPr>
          <w:p w:rsidR="00265169" w:rsidRDefault="0026516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…</w:t>
            </w:r>
          </w:p>
        </w:tc>
        <w:tc>
          <w:tcPr>
            <w:tcW w:w="4228" w:type="dxa"/>
            <w:gridSpan w:val="2"/>
            <w:vAlign w:val="center"/>
          </w:tcPr>
          <w:p w:rsidR="00265169" w:rsidRDefault="0026516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</w:tbl>
    <w:p w:rsidR="00265169" w:rsidRDefault="00265169">
      <w:pPr>
        <w:pStyle w:val="NormalWeb"/>
        <w:adjustRightInd w:val="0"/>
        <w:snapToGrid w:val="0"/>
        <w:spacing w:line="560" w:lineRule="exact"/>
      </w:pPr>
    </w:p>
    <w:sectPr w:rsidR="00265169" w:rsidSect="007E2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">
    <w:altName w:val="Traditional Arab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WUwODhjYWU5MDBhZTIzYjcwMzk2MDU2NTE1OGQ4M2UifQ=="/>
  </w:docVars>
  <w:rsids>
    <w:rsidRoot w:val="700F685A"/>
    <w:rsid w:val="00265169"/>
    <w:rsid w:val="00647E40"/>
    <w:rsid w:val="007E2608"/>
    <w:rsid w:val="00B44A80"/>
    <w:rsid w:val="00EB1F49"/>
    <w:rsid w:val="08345247"/>
    <w:rsid w:val="0D0C53E6"/>
    <w:rsid w:val="246F0C29"/>
    <w:rsid w:val="4C4C225A"/>
    <w:rsid w:val="5F5B37BE"/>
    <w:rsid w:val="700F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608"/>
    <w:pPr>
      <w:widowControl w:val="0"/>
      <w:jc w:val="both"/>
    </w:pPr>
    <w:rPr>
      <w:rFonts w:eastAsia="仿宋_GB2312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E2608"/>
    <w:rPr>
      <w:rFonts w:eastAsia="宋体"/>
      <w:sz w:val="24"/>
      <w:szCs w:val="24"/>
    </w:rPr>
  </w:style>
  <w:style w:type="table" w:styleId="TableGrid">
    <w:name w:val="Table Grid"/>
    <w:basedOn w:val="TableNormal"/>
    <w:uiPriority w:val="99"/>
    <w:rsid w:val="007E260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472</Words>
  <Characters>2692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白日梦 </dc:creator>
  <cp:keywords/>
  <dc:description/>
  <cp:lastModifiedBy>windows7</cp:lastModifiedBy>
  <cp:revision>2</cp:revision>
  <dcterms:created xsi:type="dcterms:W3CDTF">2024-02-08T00:41:00Z</dcterms:created>
  <dcterms:modified xsi:type="dcterms:W3CDTF">2026-02-03T08:49:00Z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9E4625CB8A5248A2A82D7E587B06D048_13</vt:lpwstr>
  </property>
  <property fmtid="{D5CDD505-2E9C-101B-9397-08002B2CF9AE}" pid="4" name="KSOTemplateDocerSaveRecord">
    <vt:lpwstr>eyJoZGlkIjoiOTA4ODE1ZWRjMjBjYWYxMjE3NDBkMDNlYjc1NDNkZDEiLCJ1c2VySWQiOiIxMzc2ODgzOTk4In0=</vt:lpwstr>
  </property>
</Properties>
</file>