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AA00CC">
      <w:pPr>
        <w:spacing w:line="560" w:lineRule="exact"/>
        <w:rPr>
          <w:rFonts w:hint="eastAsia" w:ascii="宋体" w:hAnsi="宋体" w:eastAsia="宋体" w:cs="宋体"/>
          <w:szCs w:val="32"/>
          <w:highlight w:val="none"/>
          <w:lang w:val="en"/>
        </w:rPr>
      </w:pPr>
    </w:p>
    <w:p w14:paraId="1590650A">
      <w:pPr>
        <w:spacing w:line="560" w:lineRule="exact"/>
        <w:rPr>
          <w:rFonts w:hint="eastAsia" w:ascii="宋体" w:hAnsi="宋体" w:eastAsia="宋体" w:cs="宋体"/>
          <w:szCs w:val="32"/>
          <w:highlight w:val="none"/>
        </w:rPr>
      </w:pPr>
    </w:p>
    <w:p w14:paraId="633C2043">
      <w:pPr>
        <w:spacing w:line="560" w:lineRule="exact"/>
        <w:rPr>
          <w:rFonts w:hint="eastAsia" w:ascii="宋体" w:hAnsi="宋体" w:eastAsia="宋体" w:cs="宋体"/>
          <w:szCs w:val="32"/>
          <w:highlight w:val="none"/>
        </w:rPr>
      </w:pPr>
    </w:p>
    <w:p w14:paraId="613F1D44">
      <w:pPr>
        <w:spacing w:line="560" w:lineRule="exact"/>
        <w:jc w:val="center"/>
        <w:rPr>
          <w:rFonts w:hint="eastAsia" w:ascii="宋体" w:hAnsi="宋体" w:eastAsia="宋体" w:cs="宋体"/>
          <w:b/>
          <w:sz w:val="44"/>
          <w:szCs w:val="44"/>
          <w:highlight w:val="none"/>
        </w:rPr>
      </w:pPr>
      <w:r>
        <w:rPr>
          <w:rFonts w:hint="eastAsia" w:ascii="宋体" w:hAnsi="宋体" w:eastAsia="宋体" w:cs="宋体"/>
          <w:b/>
          <w:sz w:val="44"/>
          <w:szCs w:val="44"/>
          <w:highlight w:val="none"/>
        </w:rPr>
        <w:t>淮南高新区山南黄山中学202</w:t>
      </w:r>
      <w:r>
        <w:rPr>
          <w:rFonts w:hint="eastAsia" w:ascii="宋体" w:hAnsi="宋体" w:eastAsia="宋体" w:cs="宋体"/>
          <w:b/>
          <w:sz w:val="44"/>
          <w:szCs w:val="44"/>
          <w:highlight w:val="none"/>
          <w:lang w:val="en-US" w:eastAsia="zh-CN"/>
        </w:rPr>
        <w:t>5</w:t>
      </w:r>
      <w:r>
        <w:rPr>
          <w:rFonts w:hint="eastAsia" w:ascii="宋体" w:hAnsi="宋体" w:eastAsia="宋体" w:cs="宋体"/>
          <w:b/>
          <w:sz w:val="44"/>
          <w:szCs w:val="44"/>
          <w:highlight w:val="none"/>
        </w:rPr>
        <w:t>年单位预算</w:t>
      </w:r>
    </w:p>
    <w:p w14:paraId="2AC7A1E3">
      <w:pPr>
        <w:pStyle w:val="16"/>
        <w:snapToGrid w:val="0"/>
        <w:spacing w:line="560" w:lineRule="exact"/>
        <w:jc w:val="center"/>
        <w:outlineLvl w:val="0"/>
        <w:rPr>
          <w:rFonts w:hint="eastAsia" w:ascii="宋体" w:hAnsi="宋体" w:eastAsia="宋体" w:cs="宋体"/>
          <w:sz w:val="32"/>
          <w:szCs w:val="32"/>
          <w:highlight w:val="none"/>
        </w:rPr>
      </w:pPr>
    </w:p>
    <w:p w14:paraId="5069AEAC">
      <w:pPr>
        <w:pStyle w:val="16"/>
        <w:snapToGrid w:val="0"/>
        <w:spacing w:line="560" w:lineRule="exact"/>
        <w:jc w:val="center"/>
        <w:rPr>
          <w:rFonts w:hint="eastAsia" w:ascii="宋体" w:hAnsi="宋体" w:eastAsia="宋体" w:cs="宋体"/>
          <w:bCs/>
          <w:sz w:val="36"/>
          <w:szCs w:val="36"/>
          <w:highlight w:val="none"/>
        </w:rPr>
      </w:pPr>
    </w:p>
    <w:p w14:paraId="506C4076">
      <w:pPr>
        <w:pStyle w:val="16"/>
        <w:snapToGrid w:val="0"/>
        <w:spacing w:line="560" w:lineRule="exact"/>
        <w:jc w:val="center"/>
        <w:rPr>
          <w:rFonts w:hint="eastAsia" w:ascii="宋体" w:hAnsi="宋体" w:eastAsia="宋体" w:cs="宋体"/>
          <w:bCs/>
          <w:sz w:val="36"/>
          <w:szCs w:val="36"/>
          <w:highlight w:val="none"/>
        </w:rPr>
      </w:pPr>
    </w:p>
    <w:p w14:paraId="417C7D8F">
      <w:pPr>
        <w:pStyle w:val="16"/>
        <w:snapToGrid w:val="0"/>
        <w:spacing w:line="560" w:lineRule="exact"/>
        <w:jc w:val="center"/>
        <w:rPr>
          <w:rFonts w:hint="eastAsia" w:ascii="宋体" w:hAnsi="宋体" w:eastAsia="宋体" w:cs="宋体"/>
          <w:bCs/>
          <w:sz w:val="36"/>
          <w:szCs w:val="36"/>
          <w:highlight w:val="none"/>
        </w:rPr>
      </w:pPr>
    </w:p>
    <w:p w14:paraId="31576540">
      <w:pPr>
        <w:pStyle w:val="16"/>
        <w:snapToGrid w:val="0"/>
        <w:spacing w:line="560" w:lineRule="exact"/>
        <w:jc w:val="center"/>
        <w:rPr>
          <w:rFonts w:hint="eastAsia" w:ascii="宋体" w:hAnsi="宋体" w:eastAsia="宋体" w:cs="宋体"/>
          <w:bCs/>
          <w:sz w:val="36"/>
          <w:szCs w:val="36"/>
          <w:highlight w:val="none"/>
        </w:rPr>
      </w:pPr>
    </w:p>
    <w:p w14:paraId="12B3FBB1">
      <w:pPr>
        <w:pStyle w:val="16"/>
        <w:snapToGrid w:val="0"/>
        <w:spacing w:line="560" w:lineRule="exact"/>
        <w:jc w:val="center"/>
        <w:rPr>
          <w:rFonts w:hint="eastAsia" w:ascii="宋体" w:hAnsi="宋体" w:eastAsia="宋体" w:cs="宋体"/>
          <w:bCs/>
          <w:sz w:val="36"/>
          <w:szCs w:val="36"/>
          <w:highlight w:val="none"/>
        </w:rPr>
      </w:pPr>
    </w:p>
    <w:p w14:paraId="10B75450">
      <w:pPr>
        <w:pStyle w:val="16"/>
        <w:snapToGrid w:val="0"/>
        <w:spacing w:line="560" w:lineRule="exact"/>
        <w:jc w:val="center"/>
        <w:rPr>
          <w:rFonts w:hint="eastAsia" w:ascii="宋体" w:hAnsi="宋体" w:eastAsia="宋体" w:cs="宋体"/>
          <w:bCs/>
          <w:sz w:val="36"/>
          <w:szCs w:val="36"/>
          <w:highlight w:val="none"/>
        </w:rPr>
      </w:pPr>
    </w:p>
    <w:p w14:paraId="7EABE010">
      <w:pPr>
        <w:pStyle w:val="16"/>
        <w:snapToGrid w:val="0"/>
        <w:spacing w:line="560" w:lineRule="exact"/>
        <w:jc w:val="center"/>
        <w:rPr>
          <w:rFonts w:hint="eastAsia" w:ascii="宋体" w:hAnsi="宋体" w:eastAsia="宋体" w:cs="宋体"/>
          <w:bCs/>
          <w:sz w:val="36"/>
          <w:szCs w:val="36"/>
          <w:highlight w:val="none"/>
        </w:rPr>
      </w:pPr>
    </w:p>
    <w:p w14:paraId="13D17E61">
      <w:pPr>
        <w:pStyle w:val="16"/>
        <w:snapToGrid w:val="0"/>
        <w:spacing w:line="560" w:lineRule="exact"/>
        <w:jc w:val="center"/>
        <w:rPr>
          <w:rFonts w:hint="eastAsia" w:ascii="宋体" w:hAnsi="宋体" w:eastAsia="宋体" w:cs="宋体"/>
          <w:bCs/>
          <w:sz w:val="36"/>
          <w:szCs w:val="36"/>
          <w:highlight w:val="none"/>
        </w:rPr>
      </w:pPr>
    </w:p>
    <w:p w14:paraId="0A923A64">
      <w:pPr>
        <w:pStyle w:val="16"/>
        <w:snapToGrid w:val="0"/>
        <w:spacing w:line="560" w:lineRule="exact"/>
        <w:jc w:val="center"/>
        <w:rPr>
          <w:rFonts w:hint="eastAsia" w:ascii="宋体" w:hAnsi="宋体" w:eastAsia="宋体" w:cs="宋体"/>
          <w:bCs/>
          <w:sz w:val="36"/>
          <w:szCs w:val="36"/>
          <w:highlight w:val="none"/>
        </w:rPr>
      </w:pPr>
    </w:p>
    <w:p w14:paraId="2B5EA643">
      <w:pPr>
        <w:pStyle w:val="16"/>
        <w:snapToGrid w:val="0"/>
        <w:spacing w:line="560" w:lineRule="exact"/>
        <w:jc w:val="center"/>
        <w:rPr>
          <w:rFonts w:hint="eastAsia" w:ascii="宋体" w:hAnsi="宋体" w:eastAsia="宋体" w:cs="宋体"/>
          <w:bCs/>
          <w:sz w:val="36"/>
          <w:szCs w:val="36"/>
          <w:highlight w:val="none"/>
        </w:rPr>
      </w:pPr>
    </w:p>
    <w:p w14:paraId="76184D46">
      <w:pPr>
        <w:pStyle w:val="16"/>
        <w:snapToGrid w:val="0"/>
        <w:spacing w:line="560" w:lineRule="exact"/>
        <w:jc w:val="center"/>
        <w:rPr>
          <w:rFonts w:hint="eastAsia" w:ascii="宋体" w:hAnsi="宋体" w:eastAsia="宋体" w:cs="宋体"/>
          <w:bCs/>
          <w:sz w:val="36"/>
          <w:szCs w:val="36"/>
          <w:highlight w:val="none"/>
        </w:rPr>
      </w:pPr>
    </w:p>
    <w:p w14:paraId="4307B440">
      <w:pPr>
        <w:pStyle w:val="16"/>
        <w:snapToGrid w:val="0"/>
        <w:spacing w:line="560" w:lineRule="exact"/>
        <w:jc w:val="center"/>
        <w:rPr>
          <w:rFonts w:hint="eastAsia" w:ascii="宋体" w:hAnsi="宋体" w:eastAsia="宋体" w:cs="宋体"/>
          <w:b/>
          <w:bCs w:val="0"/>
          <w:sz w:val="44"/>
          <w:szCs w:val="44"/>
          <w:highlight w:val="none"/>
        </w:rPr>
      </w:pPr>
      <w:r>
        <w:rPr>
          <w:rFonts w:hint="eastAsia" w:ascii="宋体" w:hAnsi="宋体" w:eastAsia="宋体" w:cs="宋体"/>
          <w:b/>
          <w:bCs w:val="0"/>
          <w:sz w:val="44"/>
          <w:szCs w:val="44"/>
          <w:highlight w:val="none"/>
        </w:rPr>
        <w:t>202</w:t>
      </w:r>
      <w:r>
        <w:rPr>
          <w:rFonts w:hint="eastAsia" w:ascii="宋体" w:hAnsi="宋体" w:cs="宋体"/>
          <w:b/>
          <w:bCs w:val="0"/>
          <w:sz w:val="44"/>
          <w:szCs w:val="44"/>
          <w:highlight w:val="none"/>
          <w:lang w:val="en-US" w:eastAsia="zh-CN"/>
        </w:rPr>
        <w:t>5</w:t>
      </w:r>
      <w:r>
        <w:rPr>
          <w:rFonts w:hint="eastAsia" w:ascii="宋体" w:hAnsi="宋体" w:eastAsia="宋体" w:cs="宋体"/>
          <w:b/>
          <w:bCs w:val="0"/>
          <w:sz w:val="44"/>
          <w:szCs w:val="44"/>
          <w:highlight w:val="none"/>
        </w:rPr>
        <w:t>年2月</w:t>
      </w:r>
    </w:p>
    <w:p w14:paraId="3A75AAA4">
      <w:pPr>
        <w:pStyle w:val="16"/>
        <w:snapToGrid w:val="0"/>
        <w:spacing w:line="560" w:lineRule="exact"/>
        <w:jc w:val="center"/>
        <w:rPr>
          <w:rFonts w:hint="eastAsia" w:ascii="宋体" w:hAnsi="宋体" w:eastAsia="宋体" w:cs="宋体"/>
          <w:bCs/>
          <w:sz w:val="36"/>
          <w:szCs w:val="36"/>
          <w:highlight w:val="none"/>
        </w:rPr>
      </w:pPr>
    </w:p>
    <w:p w14:paraId="3378A5A1">
      <w:pPr>
        <w:pStyle w:val="16"/>
        <w:snapToGrid w:val="0"/>
        <w:spacing w:line="560" w:lineRule="exact"/>
        <w:jc w:val="center"/>
        <w:rPr>
          <w:rFonts w:hint="eastAsia" w:ascii="宋体" w:hAnsi="宋体" w:eastAsia="宋体" w:cs="宋体"/>
          <w:bCs/>
          <w:sz w:val="36"/>
          <w:szCs w:val="36"/>
          <w:highlight w:val="none"/>
        </w:rPr>
      </w:pPr>
    </w:p>
    <w:p w14:paraId="3FEE4A67">
      <w:pPr>
        <w:pStyle w:val="16"/>
        <w:snapToGrid w:val="0"/>
        <w:spacing w:line="560" w:lineRule="exact"/>
        <w:jc w:val="center"/>
        <w:rPr>
          <w:rFonts w:hint="eastAsia" w:ascii="宋体" w:hAnsi="宋体" w:eastAsia="宋体" w:cs="宋体"/>
          <w:bCs/>
          <w:sz w:val="36"/>
          <w:szCs w:val="36"/>
          <w:highlight w:val="none"/>
        </w:rPr>
      </w:pPr>
    </w:p>
    <w:p w14:paraId="4EA4F858">
      <w:pPr>
        <w:pStyle w:val="16"/>
        <w:snapToGrid w:val="0"/>
        <w:spacing w:line="560" w:lineRule="exact"/>
        <w:jc w:val="center"/>
        <w:rPr>
          <w:rFonts w:hint="eastAsia" w:ascii="宋体" w:hAnsi="宋体" w:eastAsia="宋体" w:cs="宋体"/>
          <w:bCs/>
          <w:sz w:val="44"/>
          <w:szCs w:val="44"/>
          <w:highlight w:val="none"/>
        </w:rPr>
      </w:pPr>
    </w:p>
    <w:p w14:paraId="5CB26A8A">
      <w:pPr>
        <w:pStyle w:val="16"/>
        <w:snapToGrid w:val="0"/>
        <w:spacing w:line="560" w:lineRule="exact"/>
        <w:jc w:val="center"/>
        <w:rPr>
          <w:rFonts w:hint="eastAsia" w:ascii="宋体" w:hAnsi="宋体" w:eastAsia="宋体" w:cs="宋体"/>
          <w:bCs/>
          <w:sz w:val="44"/>
          <w:szCs w:val="44"/>
          <w:highlight w:val="none"/>
        </w:rPr>
      </w:pPr>
    </w:p>
    <w:p w14:paraId="30C733B4">
      <w:pPr>
        <w:pStyle w:val="16"/>
        <w:snapToGrid w:val="0"/>
        <w:spacing w:line="560" w:lineRule="exact"/>
        <w:jc w:val="center"/>
        <w:rPr>
          <w:rFonts w:hint="eastAsia" w:ascii="宋体" w:hAnsi="宋体" w:eastAsia="宋体" w:cs="宋体"/>
          <w:bCs/>
          <w:sz w:val="44"/>
          <w:szCs w:val="44"/>
          <w:highlight w:val="none"/>
        </w:rPr>
      </w:pPr>
    </w:p>
    <w:p w14:paraId="7A3EBF60">
      <w:pPr>
        <w:pStyle w:val="16"/>
        <w:snapToGrid w:val="0"/>
        <w:spacing w:line="560" w:lineRule="exact"/>
        <w:jc w:val="center"/>
        <w:rPr>
          <w:rFonts w:hint="eastAsia" w:ascii="宋体" w:hAnsi="宋体" w:eastAsia="宋体" w:cs="宋体"/>
          <w:bCs/>
          <w:sz w:val="44"/>
          <w:szCs w:val="44"/>
          <w:highlight w:val="none"/>
        </w:rPr>
      </w:pPr>
    </w:p>
    <w:p w14:paraId="53C922A5">
      <w:pPr>
        <w:pStyle w:val="16"/>
        <w:snapToGrid w:val="0"/>
        <w:spacing w:line="560" w:lineRule="exact"/>
        <w:jc w:val="center"/>
        <w:rPr>
          <w:rFonts w:hint="eastAsia" w:ascii="宋体" w:hAnsi="宋体" w:eastAsia="宋体" w:cs="宋体"/>
          <w:bCs/>
          <w:sz w:val="44"/>
          <w:szCs w:val="44"/>
          <w:highlight w:val="none"/>
        </w:rPr>
      </w:pPr>
    </w:p>
    <w:p w14:paraId="1DAAC267">
      <w:pPr>
        <w:pStyle w:val="16"/>
        <w:snapToGrid w:val="0"/>
        <w:spacing w:line="560" w:lineRule="exact"/>
        <w:jc w:val="center"/>
        <w:rPr>
          <w:rFonts w:hint="eastAsia" w:ascii="宋体" w:hAnsi="宋体" w:eastAsia="宋体" w:cs="宋体"/>
          <w:b/>
          <w:bCs w:val="0"/>
          <w:sz w:val="44"/>
          <w:szCs w:val="44"/>
          <w:highlight w:val="none"/>
        </w:rPr>
      </w:pPr>
      <w:r>
        <w:rPr>
          <w:rFonts w:hint="eastAsia" w:ascii="宋体" w:hAnsi="宋体" w:eastAsia="宋体" w:cs="宋体"/>
          <w:b/>
          <w:bCs w:val="0"/>
          <w:sz w:val="44"/>
          <w:szCs w:val="44"/>
          <w:highlight w:val="none"/>
        </w:rPr>
        <w:t>目  录</w:t>
      </w:r>
    </w:p>
    <w:p w14:paraId="036578EF">
      <w:pPr>
        <w:pStyle w:val="16"/>
        <w:snapToGrid w:val="0"/>
        <w:spacing w:line="560" w:lineRule="exact"/>
        <w:ind w:firstLine="643" w:firstLineChars="200"/>
        <w:rPr>
          <w:rFonts w:hint="eastAsia" w:ascii="宋体" w:hAnsi="宋体" w:eastAsia="宋体" w:cs="宋体"/>
          <w:b/>
          <w:sz w:val="32"/>
          <w:szCs w:val="32"/>
          <w:highlight w:val="none"/>
        </w:rPr>
      </w:pPr>
    </w:p>
    <w:p w14:paraId="650E396A">
      <w:pPr>
        <w:pStyle w:val="16"/>
        <w:snapToGrid w:val="0"/>
        <w:spacing w:line="560" w:lineRule="exact"/>
        <w:ind w:firstLine="643" w:firstLineChars="200"/>
        <w:rPr>
          <w:rFonts w:hint="eastAsia" w:ascii="宋体" w:hAnsi="宋体" w:eastAsia="宋体" w:cs="宋体"/>
          <w:b/>
          <w:sz w:val="32"/>
          <w:szCs w:val="32"/>
          <w:highlight w:val="none"/>
        </w:rPr>
      </w:pPr>
      <w:r>
        <w:rPr>
          <w:rFonts w:hint="eastAsia" w:ascii="宋体" w:hAnsi="宋体" w:eastAsia="宋体" w:cs="宋体"/>
          <w:b/>
          <w:sz w:val="32"/>
          <w:szCs w:val="32"/>
          <w:highlight w:val="none"/>
        </w:rPr>
        <w:t>第一部分 单位概况</w:t>
      </w:r>
    </w:p>
    <w:p w14:paraId="556072ED">
      <w:pPr>
        <w:pStyle w:val="16"/>
        <w:snapToGrid w:val="0"/>
        <w:spacing w:line="560" w:lineRule="exact"/>
        <w:ind w:firstLine="640" w:firstLineChars="200"/>
        <w:rPr>
          <w:rFonts w:hint="eastAsia" w:ascii="宋体" w:hAnsi="宋体" w:eastAsia="宋体" w:cs="宋体"/>
          <w:bCs/>
          <w:sz w:val="32"/>
          <w:szCs w:val="32"/>
          <w:highlight w:val="none"/>
        </w:rPr>
      </w:pPr>
      <w:r>
        <w:rPr>
          <w:rFonts w:hint="eastAsia" w:ascii="宋体" w:hAnsi="宋体" w:eastAsia="宋体" w:cs="宋体"/>
          <w:bCs/>
          <w:sz w:val="32"/>
          <w:szCs w:val="32"/>
          <w:highlight w:val="none"/>
        </w:rPr>
        <w:t>1.主要职责</w:t>
      </w:r>
    </w:p>
    <w:p w14:paraId="0D72BDF0">
      <w:pPr>
        <w:pStyle w:val="16"/>
        <w:snapToGrid w:val="0"/>
        <w:spacing w:line="560" w:lineRule="exact"/>
        <w:ind w:firstLine="640" w:firstLineChars="200"/>
        <w:rPr>
          <w:rFonts w:hint="eastAsia" w:ascii="宋体" w:hAnsi="宋体" w:eastAsia="宋体" w:cs="宋体"/>
          <w:bCs/>
          <w:sz w:val="32"/>
          <w:szCs w:val="32"/>
          <w:highlight w:val="none"/>
        </w:rPr>
      </w:pPr>
      <w:r>
        <w:rPr>
          <w:rFonts w:hint="eastAsia" w:ascii="宋体" w:hAnsi="宋体" w:eastAsia="宋体" w:cs="宋体"/>
          <w:bCs/>
          <w:sz w:val="32"/>
          <w:szCs w:val="32"/>
          <w:highlight w:val="none"/>
        </w:rPr>
        <w:t>2.单位预算构成</w:t>
      </w:r>
    </w:p>
    <w:p w14:paraId="47FEF55E">
      <w:pPr>
        <w:pStyle w:val="16"/>
        <w:snapToGrid w:val="0"/>
        <w:spacing w:line="560" w:lineRule="exact"/>
        <w:ind w:firstLine="640" w:firstLineChars="200"/>
        <w:rPr>
          <w:rFonts w:hint="eastAsia" w:ascii="宋体" w:hAnsi="宋体" w:eastAsia="宋体" w:cs="宋体"/>
          <w:bCs/>
          <w:sz w:val="32"/>
          <w:szCs w:val="32"/>
          <w:highlight w:val="none"/>
        </w:rPr>
      </w:pPr>
      <w:r>
        <w:rPr>
          <w:rFonts w:hint="eastAsia" w:ascii="宋体" w:hAnsi="宋体" w:eastAsia="宋体" w:cs="宋体"/>
          <w:bCs/>
          <w:sz w:val="32"/>
          <w:szCs w:val="32"/>
          <w:highlight w:val="none"/>
        </w:rPr>
        <w:t>3.202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年度主要工作任务</w:t>
      </w:r>
    </w:p>
    <w:p w14:paraId="5525F236">
      <w:pPr>
        <w:pStyle w:val="16"/>
        <w:snapToGrid w:val="0"/>
        <w:spacing w:line="560" w:lineRule="exact"/>
        <w:ind w:firstLine="643" w:firstLineChars="200"/>
        <w:rPr>
          <w:rFonts w:hint="eastAsia" w:ascii="宋体" w:hAnsi="宋体" w:eastAsia="宋体" w:cs="宋体"/>
          <w:b/>
          <w:sz w:val="32"/>
          <w:szCs w:val="32"/>
          <w:highlight w:val="none"/>
        </w:rPr>
      </w:pPr>
      <w:r>
        <w:rPr>
          <w:rFonts w:hint="eastAsia" w:ascii="宋体" w:hAnsi="宋体" w:eastAsia="宋体" w:cs="宋体"/>
          <w:b/>
          <w:sz w:val="32"/>
          <w:szCs w:val="32"/>
          <w:highlight w:val="none"/>
        </w:rPr>
        <w:t>第二部分 202</w:t>
      </w:r>
      <w:r>
        <w:rPr>
          <w:rFonts w:hint="eastAsia" w:ascii="宋体" w:hAnsi="宋体" w:cs="宋体"/>
          <w:b/>
          <w:sz w:val="32"/>
          <w:szCs w:val="32"/>
          <w:highlight w:val="none"/>
          <w:lang w:val="en-US" w:eastAsia="zh-CN"/>
        </w:rPr>
        <w:t>5</w:t>
      </w:r>
      <w:r>
        <w:rPr>
          <w:rFonts w:hint="eastAsia" w:ascii="宋体" w:hAnsi="宋体" w:eastAsia="宋体" w:cs="宋体"/>
          <w:b/>
          <w:sz w:val="32"/>
          <w:szCs w:val="32"/>
          <w:highlight w:val="none"/>
        </w:rPr>
        <w:t>年单位预算表</w:t>
      </w:r>
    </w:p>
    <w:p w14:paraId="675231EB">
      <w:pPr>
        <w:pStyle w:val="16"/>
        <w:snapToGrid w:val="0"/>
        <w:spacing w:line="560" w:lineRule="exact"/>
        <w:ind w:firstLine="640" w:firstLineChars="200"/>
        <w:outlineLvl w:val="0"/>
        <w:rPr>
          <w:rFonts w:hint="eastAsia" w:ascii="宋体" w:hAnsi="宋体" w:eastAsia="宋体" w:cs="宋体"/>
          <w:bCs/>
          <w:sz w:val="32"/>
          <w:szCs w:val="32"/>
          <w:highlight w:val="none"/>
        </w:rPr>
      </w:pPr>
      <w:r>
        <w:rPr>
          <w:rFonts w:hint="eastAsia" w:ascii="宋体" w:hAnsi="宋体" w:eastAsia="宋体" w:cs="宋体"/>
          <w:bCs/>
          <w:sz w:val="32"/>
          <w:szCs w:val="32"/>
          <w:highlight w:val="none"/>
        </w:rPr>
        <w:t>1.</w:t>
      </w:r>
      <w:r>
        <w:rPr>
          <w:rFonts w:hint="eastAsia" w:ascii="宋体" w:hAnsi="宋体" w:eastAsia="宋体" w:cs="宋体"/>
          <w:highlight w:val="none"/>
        </w:rPr>
        <w:t xml:space="preserve"> </w:t>
      </w:r>
      <w:r>
        <w:rPr>
          <w:rFonts w:hint="eastAsia" w:ascii="宋体" w:hAnsi="宋体" w:eastAsia="宋体" w:cs="宋体"/>
          <w:bCs/>
          <w:sz w:val="32"/>
          <w:szCs w:val="32"/>
          <w:highlight w:val="none"/>
        </w:rPr>
        <w:t>淮南高新区山南黄山中学202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年收支总表</w:t>
      </w:r>
    </w:p>
    <w:p w14:paraId="09546234">
      <w:pPr>
        <w:pStyle w:val="16"/>
        <w:snapToGrid w:val="0"/>
        <w:spacing w:line="560" w:lineRule="exact"/>
        <w:ind w:firstLine="640" w:firstLineChars="200"/>
        <w:rPr>
          <w:rFonts w:hint="eastAsia" w:ascii="宋体" w:hAnsi="宋体" w:eastAsia="宋体" w:cs="宋体"/>
          <w:bCs/>
          <w:sz w:val="32"/>
          <w:szCs w:val="32"/>
          <w:highlight w:val="none"/>
        </w:rPr>
      </w:pPr>
      <w:r>
        <w:rPr>
          <w:rFonts w:hint="eastAsia" w:ascii="宋体" w:hAnsi="宋体" w:eastAsia="宋体" w:cs="宋体"/>
          <w:bCs/>
          <w:sz w:val="32"/>
          <w:szCs w:val="32"/>
          <w:highlight w:val="none"/>
        </w:rPr>
        <w:t>2.</w:t>
      </w:r>
      <w:r>
        <w:rPr>
          <w:rFonts w:hint="eastAsia" w:ascii="宋体" w:hAnsi="宋体" w:eastAsia="宋体" w:cs="宋体"/>
          <w:highlight w:val="none"/>
        </w:rPr>
        <w:t xml:space="preserve"> </w:t>
      </w:r>
      <w:r>
        <w:rPr>
          <w:rFonts w:hint="eastAsia" w:ascii="宋体" w:hAnsi="宋体" w:eastAsia="宋体" w:cs="宋体"/>
          <w:bCs/>
          <w:sz w:val="32"/>
          <w:szCs w:val="32"/>
          <w:highlight w:val="none"/>
        </w:rPr>
        <w:t>淮南高新区山南黄山中学202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年收入总表</w:t>
      </w:r>
    </w:p>
    <w:p w14:paraId="3817E9E3">
      <w:pPr>
        <w:pStyle w:val="16"/>
        <w:snapToGrid w:val="0"/>
        <w:spacing w:line="560" w:lineRule="exact"/>
        <w:ind w:firstLine="640" w:firstLineChars="200"/>
        <w:outlineLvl w:val="0"/>
        <w:rPr>
          <w:rFonts w:hint="eastAsia" w:ascii="宋体" w:hAnsi="宋体" w:eastAsia="宋体" w:cs="宋体"/>
          <w:bCs/>
          <w:sz w:val="32"/>
          <w:szCs w:val="32"/>
          <w:highlight w:val="none"/>
        </w:rPr>
      </w:pPr>
      <w:r>
        <w:rPr>
          <w:rFonts w:hint="eastAsia" w:ascii="宋体" w:hAnsi="宋体" w:eastAsia="宋体" w:cs="宋体"/>
          <w:bCs/>
          <w:sz w:val="32"/>
          <w:szCs w:val="32"/>
          <w:highlight w:val="none"/>
        </w:rPr>
        <w:t>3.</w:t>
      </w:r>
      <w:r>
        <w:rPr>
          <w:rFonts w:hint="eastAsia" w:ascii="宋体" w:hAnsi="宋体" w:eastAsia="宋体" w:cs="宋体"/>
          <w:highlight w:val="none"/>
        </w:rPr>
        <w:t xml:space="preserve"> </w:t>
      </w:r>
      <w:r>
        <w:rPr>
          <w:rFonts w:hint="eastAsia" w:ascii="宋体" w:hAnsi="宋体" w:eastAsia="宋体" w:cs="宋体"/>
          <w:bCs/>
          <w:sz w:val="32"/>
          <w:szCs w:val="32"/>
          <w:highlight w:val="none"/>
        </w:rPr>
        <w:t>淮南高新区山南黄山中学202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年支出总表</w:t>
      </w:r>
    </w:p>
    <w:p w14:paraId="469B7DA2">
      <w:pPr>
        <w:pStyle w:val="16"/>
        <w:snapToGrid w:val="0"/>
        <w:spacing w:line="560" w:lineRule="exact"/>
        <w:ind w:firstLine="640" w:firstLineChars="200"/>
        <w:rPr>
          <w:rFonts w:hint="eastAsia" w:ascii="宋体" w:hAnsi="宋体" w:eastAsia="宋体" w:cs="宋体"/>
          <w:bCs/>
          <w:sz w:val="32"/>
          <w:szCs w:val="32"/>
          <w:highlight w:val="none"/>
        </w:rPr>
      </w:pPr>
      <w:r>
        <w:rPr>
          <w:rFonts w:hint="eastAsia" w:ascii="宋体" w:hAnsi="宋体" w:eastAsia="宋体" w:cs="宋体"/>
          <w:bCs/>
          <w:sz w:val="32"/>
          <w:szCs w:val="32"/>
          <w:highlight w:val="none"/>
        </w:rPr>
        <w:t>4.</w:t>
      </w:r>
      <w:r>
        <w:rPr>
          <w:rFonts w:hint="eastAsia" w:ascii="宋体" w:hAnsi="宋体" w:eastAsia="宋体" w:cs="宋体"/>
          <w:highlight w:val="none"/>
        </w:rPr>
        <w:t xml:space="preserve"> </w:t>
      </w:r>
      <w:r>
        <w:rPr>
          <w:rFonts w:hint="eastAsia" w:ascii="宋体" w:hAnsi="宋体" w:eastAsia="宋体" w:cs="宋体"/>
          <w:bCs/>
          <w:sz w:val="32"/>
          <w:szCs w:val="32"/>
          <w:highlight w:val="none"/>
        </w:rPr>
        <w:t>淮南高新区山南黄山中学202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年财政拨款收支总表</w:t>
      </w:r>
    </w:p>
    <w:p w14:paraId="4B4F5F45">
      <w:pPr>
        <w:pStyle w:val="16"/>
        <w:snapToGrid w:val="0"/>
        <w:spacing w:line="560" w:lineRule="exact"/>
        <w:ind w:firstLine="640" w:firstLineChars="200"/>
        <w:outlineLvl w:val="0"/>
        <w:rPr>
          <w:rFonts w:hint="eastAsia" w:ascii="宋体" w:hAnsi="宋体" w:eastAsia="宋体" w:cs="宋体"/>
          <w:bCs/>
          <w:sz w:val="32"/>
          <w:szCs w:val="32"/>
          <w:highlight w:val="none"/>
        </w:rPr>
      </w:pPr>
      <w:r>
        <w:rPr>
          <w:rFonts w:hint="eastAsia" w:ascii="宋体" w:hAnsi="宋体" w:eastAsia="宋体" w:cs="宋体"/>
          <w:bCs/>
          <w:sz w:val="32"/>
          <w:szCs w:val="32"/>
          <w:highlight w:val="none"/>
        </w:rPr>
        <w:t>5.</w:t>
      </w:r>
      <w:r>
        <w:rPr>
          <w:rFonts w:hint="eastAsia" w:ascii="宋体" w:hAnsi="宋体" w:eastAsia="宋体" w:cs="宋体"/>
          <w:highlight w:val="none"/>
        </w:rPr>
        <w:t xml:space="preserve"> </w:t>
      </w:r>
      <w:r>
        <w:rPr>
          <w:rFonts w:hint="eastAsia" w:ascii="宋体" w:hAnsi="宋体" w:eastAsia="宋体" w:cs="宋体"/>
          <w:bCs/>
          <w:sz w:val="32"/>
          <w:szCs w:val="32"/>
          <w:highlight w:val="none"/>
        </w:rPr>
        <w:t>淮南高新区山南黄山中学202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年一般公共预算支出表</w:t>
      </w:r>
    </w:p>
    <w:p w14:paraId="1DD29404">
      <w:pPr>
        <w:pStyle w:val="16"/>
        <w:snapToGrid w:val="0"/>
        <w:spacing w:line="560" w:lineRule="exact"/>
        <w:ind w:firstLine="640" w:firstLineChars="200"/>
        <w:rPr>
          <w:rFonts w:hint="eastAsia" w:ascii="宋体" w:hAnsi="宋体" w:eastAsia="宋体" w:cs="宋体"/>
          <w:bCs/>
          <w:sz w:val="32"/>
          <w:szCs w:val="32"/>
          <w:highlight w:val="none"/>
        </w:rPr>
      </w:pPr>
      <w:r>
        <w:rPr>
          <w:rFonts w:hint="eastAsia" w:ascii="宋体" w:hAnsi="宋体" w:eastAsia="宋体" w:cs="宋体"/>
          <w:bCs/>
          <w:sz w:val="32"/>
          <w:szCs w:val="32"/>
          <w:highlight w:val="none"/>
        </w:rPr>
        <w:t>6.</w:t>
      </w:r>
      <w:r>
        <w:rPr>
          <w:rFonts w:hint="eastAsia" w:ascii="宋体" w:hAnsi="宋体" w:eastAsia="宋体" w:cs="宋体"/>
          <w:highlight w:val="none"/>
        </w:rPr>
        <w:t xml:space="preserve"> </w:t>
      </w:r>
      <w:r>
        <w:rPr>
          <w:rFonts w:hint="eastAsia" w:ascii="宋体" w:hAnsi="宋体" w:eastAsia="宋体" w:cs="宋体"/>
          <w:bCs/>
          <w:sz w:val="32"/>
          <w:szCs w:val="32"/>
          <w:highlight w:val="none"/>
        </w:rPr>
        <w:t>淮南高新区山南黄山中学202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年一般公共预算基本支出表</w:t>
      </w:r>
    </w:p>
    <w:p w14:paraId="072D2DCC">
      <w:pPr>
        <w:pStyle w:val="16"/>
        <w:snapToGrid w:val="0"/>
        <w:spacing w:line="560" w:lineRule="exact"/>
        <w:ind w:firstLine="640" w:firstLineChars="200"/>
        <w:rPr>
          <w:rFonts w:hint="eastAsia" w:ascii="宋体" w:hAnsi="宋体" w:eastAsia="宋体" w:cs="宋体"/>
          <w:bCs/>
          <w:sz w:val="32"/>
          <w:szCs w:val="32"/>
          <w:highlight w:val="none"/>
        </w:rPr>
      </w:pPr>
      <w:r>
        <w:rPr>
          <w:rFonts w:hint="eastAsia" w:ascii="宋体" w:hAnsi="宋体" w:eastAsia="宋体" w:cs="宋体"/>
          <w:bCs/>
          <w:sz w:val="32"/>
          <w:szCs w:val="32"/>
          <w:highlight w:val="none"/>
        </w:rPr>
        <w:t>7.淮南高新区山南黄山中学202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年政府性基金预算支出表</w:t>
      </w:r>
    </w:p>
    <w:p w14:paraId="02D11586">
      <w:pPr>
        <w:pStyle w:val="16"/>
        <w:snapToGrid w:val="0"/>
        <w:spacing w:line="560" w:lineRule="exact"/>
        <w:ind w:firstLine="640" w:firstLineChars="200"/>
        <w:rPr>
          <w:rFonts w:hint="eastAsia" w:ascii="宋体" w:hAnsi="宋体" w:eastAsia="宋体" w:cs="宋体"/>
          <w:bCs/>
          <w:sz w:val="32"/>
          <w:szCs w:val="32"/>
          <w:highlight w:val="none"/>
        </w:rPr>
      </w:pPr>
      <w:r>
        <w:rPr>
          <w:rFonts w:hint="eastAsia" w:ascii="宋体" w:hAnsi="宋体" w:eastAsia="宋体" w:cs="宋体"/>
          <w:bCs/>
          <w:sz w:val="32"/>
          <w:szCs w:val="32"/>
          <w:highlight w:val="none"/>
        </w:rPr>
        <w:t>8.淮南高新区山南黄山中学202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年国有资本经营预算支出表</w:t>
      </w:r>
    </w:p>
    <w:p w14:paraId="1C6734BD">
      <w:pPr>
        <w:pStyle w:val="16"/>
        <w:snapToGrid w:val="0"/>
        <w:spacing w:line="560" w:lineRule="exact"/>
        <w:ind w:firstLine="640" w:firstLineChars="200"/>
        <w:rPr>
          <w:rFonts w:hint="eastAsia" w:ascii="宋体" w:hAnsi="宋体" w:eastAsia="宋体" w:cs="宋体"/>
          <w:bCs/>
          <w:sz w:val="32"/>
          <w:szCs w:val="32"/>
          <w:highlight w:val="none"/>
        </w:rPr>
      </w:pPr>
      <w:r>
        <w:rPr>
          <w:rFonts w:hint="eastAsia" w:ascii="宋体" w:hAnsi="宋体" w:eastAsia="宋体" w:cs="宋体"/>
          <w:bCs/>
          <w:sz w:val="32"/>
          <w:szCs w:val="32"/>
          <w:highlight w:val="none"/>
        </w:rPr>
        <w:t>9.</w:t>
      </w:r>
      <w:r>
        <w:rPr>
          <w:rFonts w:hint="eastAsia" w:ascii="宋体" w:hAnsi="宋体" w:eastAsia="宋体" w:cs="宋体"/>
          <w:highlight w:val="none"/>
        </w:rPr>
        <w:t xml:space="preserve"> </w:t>
      </w:r>
      <w:r>
        <w:rPr>
          <w:rFonts w:hint="eastAsia" w:ascii="宋体" w:hAnsi="宋体" w:eastAsia="宋体" w:cs="宋体"/>
          <w:bCs/>
          <w:sz w:val="32"/>
          <w:szCs w:val="32"/>
          <w:highlight w:val="none"/>
        </w:rPr>
        <w:t>淮南高新区山南黄山中学202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年项目支出表</w:t>
      </w:r>
    </w:p>
    <w:p w14:paraId="0EACF8D6">
      <w:pPr>
        <w:pStyle w:val="16"/>
        <w:snapToGrid w:val="0"/>
        <w:spacing w:line="560" w:lineRule="exact"/>
        <w:ind w:firstLine="640" w:firstLineChars="200"/>
        <w:rPr>
          <w:rFonts w:hint="eastAsia" w:ascii="宋体" w:hAnsi="宋体" w:eastAsia="宋体" w:cs="宋体"/>
          <w:bCs/>
          <w:sz w:val="32"/>
          <w:szCs w:val="32"/>
          <w:highlight w:val="none"/>
        </w:rPr>
      </w:pPr>
      <w:r>
        <w:rPr>
          <w:rFonts w:hint="eastAsia" w:ascii="宋体" w:hAnsi="宋体" w:eastAsia="宋体" w:cs="宋体"/>
          <w:bCs/>
          <w:sz w:val="32"/>
          <w:szCs w:val="32"/>
          <w:highlight w:val="none"/>
        </w:rPr>
        <w:t>10. 淮南高新区山南黄山中学202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年政府采购支出表</w:t>
      </w:r>
    </w:p>
    <w:p w14:paraId="3BD979E4">
      <w:pPr>
        <w:pStyle w:val="16"/>
        <w:snapToGrid w:val="0"/>
        <w:spacing w:line="560" w:lineRule="exact"/>
        <w:ind w:firstLine="640" w:firstLineChars="200"/>
        <w:rPr>
          <w:rFonts w:hint="eastAsia" w:ascii="宋体" w:hAnsi="宋体" w:eastAsia="宋体" w:cs="宋体"/>
          <w:bCs/>
          <w:sz w:val="32"/>
          <w:szCs w:val="32"/>
          <w:highlight w:val="none"/>
        </w:rPr>
      </w:pPr>
      <w:r>
        <w:rPr>
          <w:rFonts w:hint="eastAsia" w:ascii="宋体" w:hAnsi="宋体" w:eastAsia="宋体" w:cs="宋体"/>
          <w:bCs/>
          <w:sz w:val="32"/>
          <w:szCs w:val="32"/>
          <w:highlight w:val="none"/>
        </w:rPr>
        <w:t>11.淮南高新区山南黄山中学202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年政府购买服务支出表</w:t>
      </w:r>
    </w:p>
    <w:p w14:paraId="5DAEAF69">
      <w:pPr>
        <w:pStyle w:val="16"/>
        <w:snapToGrid w:val="0"/>
        <w:spacing w:line="560" w:lineRule="exact"/>
        <w:ind w:firstLine="643" w:firstLineChars="200"/>
        <w:rPr>
          <w:rFonts w:hint="eastAsia" w:ascii="宋体" w:hAnsi="宋体" w:eastAsia="宋体" w:cs="宋体"/>
          <w:b/>
          <w:sz w:val="32"/>
          <w:szCs w:val="32"/>
          <w:highlight w:val="none"/>
        </w:rPr>
      </w:pPr>
      <w:r>
        <w:rPr>
          <w:rFonts w:hint="eastAsia" w:ascii="宋体" w:hAnsi="宋体" w:eastAsia="宋体" w:cs="宋体"/>
          <w:b/>
          <w:sz w:val="32"/>
          <w:szCs w:val="32"/>
          <w:highlight w:val="none"/>
        </w:rPr>
        <w:t>第三部分 202</w:t>
      </w:r>
      <w:r>
        <w:rPr>
          <w:rFonts w:hint="eastAsia" w:ascii="宋体" w:hAnsi="宋体" w:cs="宋体"/>
          <w:b/>
          <w:sz w:val="32"/>
          <w:szCs w:val="32"/>
          <w:highlight w:val="none"/>
          <w:lang w:val="en-US" w:eastAsia="zh-CN"/>
        </w:rPr>
        <w:t>5</w:t>
      </w:r>
      <w:r>
        <w:rPr>
          <w:rFonts w:hint="eastAsia" w:ascii="宋体" w:hAnsi="宋体" w:eastAsia="宋体" w:cs="宋体"/>
          <w:b/>
          <w:sz w:val="32"/>
          <w:szCs w:val="32"/>
          <w:highlight w:val="none"/>
        </w:rPr>
        <w:t>年单位预算情况说明</w:t>
      </w:r>
    </w:p>
    <w:p w14:paraId="64090AA9">
      <w:pPr>
        <w:pStyle w:val="16"/>
        <w:snapToGrid w:val="0"/>
        <w:spacing w:line="560" w:lineRule="exact"/>
        <w:ind w:firstLine="640" w:firstLineChars="200"/>
        <w:outlineLvl w:val="0"/>
        <w:rPr>
          <w:rFonts w:hint="eastAsia" w:ascii="宋体" w:hAnsi="宋体" w:eastAsia="宋体" w:cs="宋体"/>
          <w:bCs/>
          <w:sz w:val="32"/>
          <w:szCs w:val="32"/>
          <w:highlight w:val="none"/>
        </w:rPr>
      </w:pPr>
      <w:r>
        <w:rPr>
          <w:rFonts w:hint="eastAsia" w:ascii="宋体" w:hAnsi="宋体" w:eastAsia="宋体" w:cs="宋体"/>
          <w:bCs/>
          <w:sz w:val="32"/>
          <w:szCs w:val="32"/>
          <w:highlight w:val="none"/>
        </w:rPr>
        <w:t>1.关于202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年收支总表的说明</w:t>
      </w:r>
    </w:p>
    <w:p w14:paraId="5C9A25C5">
      <w:pPr>
        <w:pStyle w:val="16"/>
        <w:snapToGrid w:val="0"/>
        <w:spacing w:line="560" w:lineRule="exact"/>
        <w:ind w:firstLine="640" w:firstLineChars="200"/>
        <w:rPr>
          <w:rFonts w:hint="eastAsia" w:ascii="宋体" w:hAnsi="宋体" w:eastAsia="宋体" w:cs="宋体"/>
          <w:bCs/>
          <w:sz w:val="32"/>
          <w:szCs w:val="32"/>
          <w:highlight w:val="none"/>
        </w:rPr>
      </w:pPr>
      <w:r>
        <w:rPr>
          <w:rFonts w:hint="eastAsia" w:ascii="宋体" w:hAnsi="宋体" w:eastAsia="宋体" w:cs="宋体"/>
          <w:bCs/>
          <w:sz w:val="32"/>
          <w:szCs w:val="32"/>
          <w:highlight w:val="none"/>
        </w:rPr>
        <w:t>2.关于202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年收入总表的说明</w:t>
      </w:r>
    </w:p>
    <w:p w14:paraId="5D56CC63">
      <w:pPr>
        <w:snapToGrid w:val="0"/>
        <w:spacing w:line="560" w:lineRule="exact"/>
        <w:ind w:firstLine="640" w:firstLineChars="200"/>
        <w:rPr>
          <w:rFonts w:hint="eastAsia" w:ascii="宋体" w:hAnsi="宋体" w:eastAsia="宋体" w:cs="宋体"/>
          <w:bCs/>
          <w:kern w:val="0"/>
          <w:szCs w:val="32"/>
          <w:highlight w:val="none"/>
        </w:rPr>
      </w:pPr>
      <w:r>
        <w:rPr>
          <w:rFonts w:hint="eastAsia" w:ascii="宋体" w:hAnsi="宋体" w:eastAsia="宋体" w:cs="宋体"/>
          <w:bCs/>
          <w:kern w:val="0"/>
          <w:szCs w:val="32"/>
          <w:highlight w:val="none"/>
        </w:rPr>
        <w:t>3.关于202</w:t>
      </w:r>
      <w:r>
        <w:rPr>
          <w:rFonts w:hint="eastAsia" w:ascii="宋体" w:hAnsi="宋体" w:eastAsia="宋体" w:cs="宋体"/>
          <w:bCs/>
          <w:kern w:val="0"/>
          <w:szCs w:val="32"/>
          <w:highlight w:val="none"/>
          <w:lang w:val="en-US" w:eastAsia="zh-CN"/>
        </w:rPr>
        <w:t>5</w:t>
      </w:r>
      <w:r>
        <w:rPr>
          <w:rFonts w:hint="eastAsia" w:ascii="宋体" w:hAnsi="宋体" w:eastAsia="宋体" w:cs="宋体"/>
          <w:bCs/>
          <w:kern w:val="0"/>
          <w:szCs w:val="32"/>
          <w:highlight w:val="none"/>
        </w:rPr>
        <w:t>年支出总表的说明</w:t>
      </w:r>
    </w:p>
    <w:p w14:paraId="7AC57701">
      <w:pPr>
        <w:pStyle w:val="16"/>
        <w:snapToGrid w:val="0"/>
        <w:spacing w:line="560" w:lineRule="exact"/>
        <w:ind w:firstLine="640" w:firstLineChars="200"/>
        <w:rPr>
          <w:rFonts w:hint="eastAsia" w:ascii="宋体" w:hAnsi="宋体" w:eastAsia="宋体" w:cs="宋体"/>
          <w:bCs/>
          <w:sz w:val="32"/>
          <w:szCs w:val="32"/>
          <w:highlight w:val="none"/>
        </w:rPr>
      </w:pPr>
      <w:r>
        <w:rPr>
          <w:rFonts w:hint="eastAsia" w:ascii="宋体" w:hAnsi="宋体" w:eastAsia="宋体" w:cs="宋体"/>
          <w:bCs/>
          <w:sz w:val="32"/>
          <w:szCs w:val="32"/>
          <w:highlight w:val="none"/>
        </w:rPr>
        <w:t>4.关于202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年财政拨款收支总表的说明</w:t>
      </w:r>
    </w:p>
    <w:p w14:paraId="4C23FEA9">
      <w:pPr>
        <w:pStyle w:val="16"/>
        <w:snapToGrid w:val="0"/>
        <w:spacing w:line="560" w:lineRule="exact"/>
        <w:ind w:firstLine="640" w:firstLineChars="200"/>
        <w:rPr>
          <w:rFonts w:hint="eastAsia" w:ascii="宋体" w:hAnsi="宋体" w:eastAsia="宋体" w:cs="宋体"/>
          <w:bCs/>
          <w:sz w:val="32"/>
          <w:szCs w:val="32"/>
          <w:highlight w:val="none"/>
        </w:rPr>
      </w:pPr>
      <w:r>
        <w:rPr>
          <w:rFonts w:hint="eastAsia" w:ascii="宋体" w:hAnsi="宋体" w:eastAsia="宋体" w:cs="宋体"/>
          <w:bCs/>
          <w:sz w:val="32"/>
          <w:szCs w:val="32"/>
          <w:highlight w:val="none"/>
        </w:rPr>
        <w:t>5.关于202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年一般公共预算支出表的说明</w:t>
      </w:r>
    </w:p>
    <w:p w14:paraId="7B2FFACD">
      <w:pPr>
        <w:pStyle w:val="16"/>
        <w:snapToGrid w:val="0"/>
        <w:spacing w:line="560" w:lineRule="exact"/>
        <w:ind w:firstLine="640" w:firstLineChars="200"/>
        <w:rPr>
          <w:rFonts w:hint="eastAsia" w:ascii="宋体" w:hAnsi="宋体" w:eastAsia="宋体" w:cs="宋体"/>
          <w:bCs/>
          <w:sz w:val="32"/>
          <w:szCs w:val="32"/>
          <w:highlight w:val="none"/>
        </w:rPr>
      </w:pPr>
      <w:r>
        <w:rPr>
          <w:rFonts w:hint="eastAsia" w:ascii="宋体" w:hAnsi="宋体" w:eastAsia="宋体" w:cs="宋体"/>
          <w:bCs/>
          <w:sz w:val="32"/>
          <w:szCs w:val="32"/>
          <w:highlight w:val="none"/>
        </w:rPr>
        <w:t>6.关于202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年一般公共预算基本支出表的说明</w:t>
      </w:r>
    </w:p>
    <w:p w14:paraId="0CAC75E7">
      <w:pPr>
        <w:pStyle w:val="16"/>
        <w:snapToGrid w:val="0"/>
        <w:spacing w:line="560" w:lineRule="exact"/>
        <w:ind w:firstLine="640" w:firstLineChars="200"/>
        <w:rPr>
          <w:rFonts w:hint="eastAsia" w:ascii="宋体" w:hAnsi="宋体" w:eastAsia="宋体" w:cs="宋体"/>
          <w:bCs/>
          <w:sz w:val="32"/>
          <w:szCs w:val="32"/>
          <w:highlight w:val="none"/>
        </w:rPr>
      </w:pPr>
      <w:r>
        <w:rPr>
          <w:rFonts w:hint="eastAsia" w:ascii="宋体" w:hAnsi="宋体" w:eastAsia="宋体" w:cs="宋体"/>
          <w:bCs/>
          <w:sz w:val="32"/>
          <w:szCs w:val="32"/>
          <w:highlight w:val="none"/>
        </w:rPr>
        <w:t>7.关于202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年政府性基金预算支出表的说明</w:t>
      </w:r>
    </w:p>
    <w:p w14:paraId="5DEFB67A">
      <w:pPr>
        <w:pStyle w:val="16"/>
        <w:snapToGrid w:val="0"/>
        <w:spacing w:line="560" w:lineRule="exact"/>
        <w:ind w:firstLine="640" w:firstLineChars="200"/>
        <w:rPr>
          <w:rFonts w:hint="eastAsia" w:ascii="宋体" w:hAnsi="宋体" w:eastAsia="宋体" w:cs="宋体"/>
          <w:bCs/>
          <w:sz w:val="32"/>
          <w:szCs w:val="32"/>
          <w:highlight w:val="none"/>
        </w:rPr>
      </w:pPr>
      <w:r>
        <w:rPr>
          <w:rFonts w:hint="eastAsia" w:ascii="宋体" w:hAnsi="宋体" w:eastAsia="宋体" w:cs="宋体"/>
          <w:bCs/>
          <w:sz w:val="32"/>
          <w:szCs w:val="32"/>
          <w:highlight w:val="none"/>
        </w:rPr>
        <w:t>8.关于202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年国有资本经营预算支出表的说明</w:t>
      </w:r>
    </w:p>
    <w:p w14:paraId="193B18E5">
      <w:pPr>
        <w:pStyle w:val="16"/>
        <w:snapToGrid w:val="0"/>
        <w:spacing w:line="560" w:lineRule="exact"/>
        <w:ind w:firstLine="640" w:firstLineChars="200"/>
        <w:rPr>
          <w:rFonts w:hint="eastAsia" w:ascii="宋体" w:hAnsi="宋体" w:eastAsia="宋体" w:cs="宋体"/>
          <w:bCs/>
          <w:sz w:val="32"/>
          <w:szCs w:val="32"/>
          <w:highlight w:val="none"/>
        </w:rPr>
      </w:pPr>
      <w:r>
        <w:rPr>
          <w:rFonts w:hint="eastAsia" w:ascii="宋体" w:hAnsi="宋体" w:eastAsia="宋体" w:cs="宋体"/>
          <w:bCs/>
          <w:sz w:val="32"/>
          <w:szCs w:val="32"/>
          <w:highlight w:val="none"/>
        </w:rPr>
        <w:t>9.关于202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年项目支出表的说明</w:t>
      </w:r>
    </w:p>
    <w:p w14:paraId="1D2ECF8B">
      <w:pPr>
        <w:pStyle w:val="16"/>
        <w:snapToGrid w:val="0"/>
        <w:spacing w:line="560" w:lineRule="exact"/>
        <w:ind w:firstLine="640" w:firstLineChars="200"/>
        <w:rPr>
          <w:rFonts w:hint="eastAsia" w:ascii="宋体" w:hAnsi="宋体" w:eastAsia="宋体" w:cs="宋体"/>
          <w:bCs/>
          <w:sz w:val="32"/>
          <w:szCs w:val="32"/>
          <w:highlight w:val="none"/>
        </w:rPr>
      </w:pPr>
      <w:r>
        <w:rPr>
          <w:rFonts w:hint="eastAsia" w:ascii="宋体" w:hAnsi="宋体" w:eastAsia="宋体" w:cs="宋体"/>
          <w:bCs/>
          <w:sz w:val="32"/>
          <w:szCs w:val="32"/>
          <w:highlight w:val="none"/>
        </w:rPr>
        <w:t>10.关于202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年政府采购支出表的说明</w:t>
      </w:r>
    </w:p>
    <w:p w14:paraId="6D8C2E2A">
      <w:pPr>
        <w:pStyle w:val="16"/>
        <w:snapToGrid w:val="0"/>
        <w:spacing w:line="560" w:lineRule="exact"/>
        <w:ind w:firstLine="640" w:firstLineChars="200"/>
        <w:rPr>
          <w:rFonts w:hint="eastAsia" w:ascii="宋体" w:hAnsi="宋体" w:eastAsia="宋体" w:cs="宋体"/>
          <w:bCs/>
          <w:sz w:val="32"/>
          <w:szCs w:val="32"/>
          <w:highlight w:val="none"/>
        </w:rPr>
      </w:pPr>
      <w:r>
        <w:rPr>
          <w:rFonts w:hint="eastAsia" w:ascii="宋体" w:hAnsi="宋体" w:eastAsia="宋体" w:cs="宋体"/>
          <w:bCs/>
          <w:sz w:val="32"/>
          <w:szCs w:val="32"/>
          <w:highlight w:val="none"/>
        </w:rPr>
        <w:t>11.关于202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年政府购买服务支出表的说明</w:t>
      </w:r>
    </w:p>
    <w:p w14:paraId="7D685D96">
      <w:pPr>
        <w:pStyle w:val="16"/>
        <w:snapToGrid w:val="0"/>
        <w:spacing w:line="560" w:lineRule="exact"/>
        <w:ind w:firstLine="640" w:firstLineChars="200"/>
        <w:rPr>
          <w:rFonts w:hint="eastAsia" w:ascii="宋体" w:hAnsi="宋体" w:eastAsia="宋体" w:cs="宋体"/>
          <w:bCs/>
          <w:sz w:val="32"/>
          <w:szCs w:val="32"/>
          <w:highlight w:val="none"/>
        </w:rPr>
      </w:pPr>
      <w:r>
        <w:rPr>
          <w:rFonts w:hint="eastAsia" w:ascii="宋体" w:hAnsi="宋体" w:eastAsia="宋体" w:cs="宋体"/>
          <w:bCs/>
          <w:sz w:val="32"/>
          <w:szCs w:val="32"/>
          <w:highlight w:val="none"/>
        </w:rPr>
        <w:t>12.其他重要事项情况说明</w:t>
      </w:r>
    </w:p>
    <w:p w14:paraId="2412DF9B">
      <w:pPr>
        <w:pStyle w:val="16"/>
        <w:snapToGrid w:val="0"/>
        <w:spacing w:line="560" w:lineRule="exact"/>
        <w:ind w:firstLine="643" w:firstLineChars="200"/>
        <w:rPr>
          <w:rFonts w:hint="eastAsia" w:ascii="宋体" w:hAnsi="宋体" w:eastAsia="宋体" w:cs="宋体"/>
          <w:b/>
          <w:sz w:val="32"/>
          <w:szCs w:val="32"/>
          <w:highlight w:val="none"/>
        </w:rPr>
      </w:pPr>
      <w:r>
        <w:rPr>
          <w:rFonts w:hint="eastAsia" w:ascii="宋体" w:hAnsi="宋体" w:eastAsia="宋体" w:cs="宋体"/>
          <w:b/>
          <w:sz w:val="32"/>
          <w:szCs w:val="32"/>
          <w:highlight w:val="none"/>
        </w:rPr>
        <w:t>第四部分 名词解释</w:t>
      </w:r>
    </w:p>
    <w:p w14:paraId="63B56EE1">
      <w:pPr>
        <w:pStyle w:val="16"/>
        <w:snapToGrid w:val="0"/>
        <w:spacing w:line="560" w:lineRule="exact"/>
        <w:ind w:firstLine="643" w:firstLineChars="200"/>
        <w:rPr>
          <w:rFonts w:hint="eastAsia" w:ascii="宋体" w:hAnsi="宋体" w:eastAsia="宋体" w:cs="宋体"/>
          <w:b/>
          <w:sz w:val="32"/>
          <w:szCs w:val="32"/>
          <w:highlight w:val="none"/>
        </w:rPr>
      </w:pPr>
    </w:p>
    <w:p w14:paraId="6C052D28">
      <w:pPr>
        <w:pStyle w:val="16"/>
        <w:snapToGrid w:val="0"/>
        <w:spacing w:line="560" w:lineRule="exact"/>
        <w:ind w:firstLine="643" w:firstLineChars="200"/>
        <w:rPr>
          <w:rFonts w:hint="eastAsia" w:ascii="宋体" w:hAnsi="宋体" w:eastAsia="宋体" w:cs="宋体"/>
          <w:b/>
          <w:sz w:val="32"/>
          <w:szCs w:val="32"/>
          <w:highlight w:val="none"/>
        </w:rPr>
      </w:pPr>
    </w:p>
    <w:p w14:paraId="3C0252EC">
      <w:pPr>
        <w:pStyle w:val="16"/>
        <w:snapToGrid w:val="0"/>
        <w:spacing w:line="560" w:lineRule="exact"/>
        <w:ind w:firstLine="643" w:firstLineChars="200"/>
        <w:rPr>
          <w:rFonts w:hint="eastAsia" w:ascii="宋体" w:hAnsi="宋体" w:eastAsia="宋体" w:cs="宋体"/>
          <w:b/>
          <w:sz w:val="32"/>
          <w:szCs w:val="32"/>
          <w:highlight w:val="none"/>
        </w:rPr>
      </w:pPr>
    </w:p>
    <w:p w14:paraId="346061E0">
      <w:pPr>
        <w:pStyle w:val="16"/>
        <w:snapToGrid w:val="0"/>
        <w:spacing w:line="560" w:lineRule="exact"/>
        <w:ind w:firstLine="643" w:firstLineChars="200"/>
        <w:rPr>
          <w:rFonts w:hint="eastAsia" w:ascii="宋体" w:hAnsi="宋体" w:eastAsia="宋体" w:cs="宋体"/>
          <w:b/>
          <w:sz w:val="32"/>
          <w:szCs w:val="32"/>
          <w:highlight w:val="none"/>
        </w:rPr>
      </w:pPr>
    </w:p>
    <w:p w14:paraId="11B9E348">
      <w:pPr>
        <w:pStyle w:val="16"/>
        <w:snapToGrid w:val="0"/>
        <w:spacing w:line="560" w:lineRule="exact"/>
        <w:ind w:firstLine="643" w:firstLineChars="200"/>
        <w:rPr>
          <w:rFonts w:hint="eastAsia" w:ascii="宋体" w:hAnsi="宋体" w:eastAsia="宋体" w:cs="宋体"/>
          <w:b/>
          <w:sz w:val="32"/>
          <w:szCs w:val="32"/>
          <w:highlight w:val="none"/>
        </w:rPr>
      </w:pPr>
    </w:p>
    <w:p w14:paraId="23EA69C0">
      <w:pPr>
        <w:pStyle w:val="16"/>
        <w:snapToGrid w:val="0"/>
        <w:spacing w:line="560" w:lineRule="exact"/>
        <w:ind w:firstLine="643" w:firstLineChars="200"/>
        <w:rPr>
          <w:rFonts w:hint="eastAsia" w:ascii="宋体" w:hAnsi="宋体" w:eastAsia="宋体" w:cs="宋体"/>
          <w:b/>
          <w:sz w:val="32"/>
          <w:szCs w:val="32"/>
          <w:highlight w:val="none"/>
        </w:rPr>
      </w:pPr>
    </w:p>
    <w:p w14:paraId="28BC4781">
      <w:pPr>
        <w:pStyle w:val="16"/>
        <w:snapToGrid w:val="0"/>
        <w:spacing w:line="560" w:lineRule="exact"/>
        <w:ind w:firstLine="643" w:firstLineChars="200"/>
        <w:rPr>
          <w:rFonts w:hint="eastAsia" w:ascii="宋体" w:hAnsi="宋体" w:eastAsia="宋体" w:cs="宋体"/>
          <w:b/>
          <w:sz w:val="32"/>
          <w:szCs w:val="32"/>
          <w:highlight w:val="none"/>
        </w:rPr>
      </w:pPr>
    </w:p>
    <w:p w14:paraId="319307F3">
      <w:pPr>
        <w:pStyle w:val="16"/>
        <w:snapToGrid w:val="0"/>
        <w:spacing w:line="560" w:lineRule="exact"/>
        <w:jc w:val="center"/>
        <w:rPr>
          <w:rFonts w:hint="eastAsia" w:ascii="宋体" w:hAnsi="宋体" w:eastAsia="宋体" w:cs="宋体"/>
          <w:bCs/>
          <w:sz w:val="36"/>
          <w:szCs w:val="36"/>
          <w:highlight w:val="none"/>
        </w:rPr>
      </w:pPr>
    </w:p>
    <w:p w14:paraId="68C1EA8F">
      <w:pPr>
        <w:pStyle w:val="16"/>
        <w:snapToGrid w:val="0"/>
        <w:spacing w:line="560" w:lineRule="exact"/>
        <w:jc w:val="center"/>
        <w:rPr>
          <w:rFonts w:hint="eastAsia" w:ascii="宋体" w:hAnsi="宋体" w:eastAsia="宋体" w:cs="宋体"/>
          <w:bCs/>
          <w:sz w:val="36"/>
          <w:szCs w:val="36"/>
          <w:highlight w:val="none"/>
        </w:rPr>
      </w:pPr>
    </w:p>
    <w:p w14:paraId="58A55216">
      <w:pPr>
        <w:pStyle w:val="16"/>
        <w:snapToGrid w:val="0"/>
        <w:spacing w:line="560" w:lineRule="exact"/>
        <w:jc w:val="center"/>
        <w:rPr>
          <w:rFonts w:hint="eastAsia" w:ascii="宋体" w:hAnsi="宋体" w:eastAsia="宋体" w:cs="宋体"/>
          <w:bCs/>
          <w:sz w:val="36"/>
          <w:szCs w:val="36"/>
          <w:highlight w:val="none"/>
        </w:rPr>
      </w:pPr>
    </w:p>
    <w:p w14:paraId="0D695060">
      <w:pPr>
        <w:pStyle w:val="16"/>
        <w:snapToGrid w:val="0"/>
        <w:spacing w:line="560" w:lineRule="exact"/>
        <w:jc w:val="center"/>
        <w:rPr>
          <w:rFonts w:hint="eastAsia" w:ascii="宋体" w:hAnsi="宋体" w:eastAsia="宋体" w:cs="宋体"/>
          <w:b/>
          <w:bCs w:val="0"/>
          <w:sz w:val="36"/>
          <w:szCs w:val="36"/>
          <w:highlight w:val="none"/>
        </w:rPr>
      </w:pPr>
      <w:r>
        <w:rPr>
          <w:rFonts w:hint="eastAsia" w:ascii="宋体" w:hAnsi="宋体" w:eastAsia="宋体" w:cs="宋体"/>
          <w:b/>
          <w:bCs w:val="0"/>
          <w:sz w:val="36"/>
          <w:szCs w:val="36"/>
          <w:highlight w:val="none"/>
        </w:rPr>
        <w:t>第一部分 单位概况</w:t>
      </w:r>
    </w:p>
    <w:p w14:paraId="0829A0DA">
      <w:pPr>
        <w:pStyle w:val="16"/>
        <w:snapToGrid w:val="0"/>
        <w:spacing w:line="560" w:lineRule="exact"/>
        <w:ind w:firstLine="627" w:firstLineChars="196"/>
        <w:rPr>
          <w:rFonts w:hint="eastAsia" w:ascii="宋体" w:hAnsi="宋体" w:eastAsia="宋体" w:cs="宋体"/>
          <w:bCs/>
          <w:sz w:val="32"/>
          <w:szCs w:val="32"/>
          <w:highlight w:val="none"/>
        </w:rPr>
      </w:pPr>
    </w:p>
    <w:p w14:paraId="2ECD0BFB">
      <w:pPr>
        <w:pStyle w:val="16"/>
        <w:snapToGrid w:val="0"/>
        <w:spacing w:line="560" w:lineRule="exact"/>
        <w:ind w:firstLine="627" w:firstLineChars="196"/>
        <w:rPr>
          <w:rFonts w:hint="eastAsia" w:ascii="宋体" w:hAnsi="宋体" w:eastAsia="宋体" w:cs="宋体"/>
          <w:bCs/>
          <w:sz w:val="32"/>
          <w:szCs w:val="32"/>
          <w:highlight w:val="none"/>
        </w:rPr>
      </w:pPr>
      <w:r>
        <w:rPr>
          <w:rFonts w:hint="eastAsia" w:ascii="宋体" w:hAnsi="宋体" w:eastAsia="宋体" w:cs="宋体"/>
          <w:bCs/>
          <w:sz w:val="32"/>
          <w:szCs w:val="32"/>
          <w:highlight w:val="none"/>
        </w:rPr>
        <w:t>一、主要职责</w:t>
      </w:r>
    </w:p>
    <w:p w14:paraId="349195BA">
      <w:pPr>
        <w:spacing w:line="346" w:lineRule="auto"/>
        <w:rPr>
          <w:rFonts w:hint="eastAsia" w:ascii="宋体" w:hAnsi="宋体" w:eastAsia="宋体" w:cs="宋体"/>
          <w:sz w:val="21"/>
          <w:highlight w:val="none"/>
        </w:rPr>
      </w:pPr>
    </w:p>
    <w:p w14:paraId="4B14ACF1">
      <w:pPr>
        <w:ind w:firstLine="640" w:firstLineChars="200"/>
        <w:rPr>
          <w:rFonts w:hint="eastAsia" w:ascii="宋体" w:hAnsi="宋体" w:eastAsia="宋体" w:cs="宋体"/>
          <w:bCs/>
          <w:szCs w:val="32"/>
          <w:highlight w:val="none"/>
        </w:rPr>
      </w:pPr>
      <w:r>
        <w:rPr>
          <w:rFonts w:hint="eastAsia" w:ascii="宋体" w:hAnsi="宋体" w:eastAsia="宋体" w:cs="宋体"/>
          <w:bCs/>
          <w:szCs w:val="32"/>
          <w:highlight w:val="none"/>
        </w:rPr>
        <w:t>贯彻党的教育方针，坚持社会主义办学方向，实行教育与生产劳动相结合，对学生进行德育、智育、体育、美育和劳动等方面的教育。依法制定学校章程，并按照章程自主管理。配合各级人民政府依法动员、组织适龄儿童、少年入学 严格控制学生辍学，依法保证适龄儿童、少年接受九年义务教育。制定学校教育发展规划，并抓好组织实施和落实工作。按照教育主管部门发布的指导性教学计划、 教学大纲，组织实施教育教学活动。依据国家教育主管部门有关教学计划、课程设置等方面的规定，决定和实施本校的教学计划，组织教学评比、集体备课，对学生进行统一考核、考试等。学籍管理并对学生实施奖励或处分。依法制定本校教师及其他职工聘任办法并对教师及其他员工实施包括奖励、处分在内的具体管理活动，依法聘任、解聘有关教师和其他职工。聘任、培训、考核教师，依法奖励或处分教师和其他职工。科学管理、合理使用学校的设施和经费，并积极筹措资金，改善办学条件。维护学校、师生的合法权益，有权拒绝任何组织和个人对教育教学活动进行非法干涉。依法接受各级教育行政部门的检查指导和人民群众的监督。</w:t>
      </w:r>
    </w:p>
    <w:p w14:paraId="1045E9AF">
      <w:pPr>
        <w:pStyle w:val="16"/>
        <w:snapToGrid w:val="0"/>
        <w:spacing w:line="560" w:lineRule="exact"/>
        <w:rPr>
          <w:rFonts w:hint="eastAsia" w:ascii="宋体" w:hAnsi="宋体" w:eastAsia="宋体" w:cs="宋体"/>
          <w:bCs/>
          <w:sz w:val="32"/>
          <w:szCs w:val="32"/>
          <w:highlight w:val="none"/>
        </w:rPr>
      </w:pPr>
    </w:p>
    <w:p w14:paraId="033F6E8A">
      <w:pPr>
        <w:pStyle w:val="16"/>
        <w:widowControl/>
        <w:numPr>
          <w:ilvl w:val="0"/>
          <w:numId w:val="1"/>
        </w:numPr>
        <w:snapToGrid w:val="0"/>
        <w:spacing w:line="560" w:lineRule="exact"/>
        <w:ind w:firstLine="627" w:firstLineChars="196"/>
        <w:rPr>
          <w:rFonts w:hint="eastAsia" w:ascii="宋体" w:hAnsi="宋体" w:eastAsia="宋体" w:cs="宋体"/>
          <w:bCs/>
          <w:sz w:val="32"/>
          <w:szCs w:val="32"/>
          <w:highlight w:val="none"/>
        </w:rPr>
      </w:pPr>
      <w:r>
        <w:rPr>
          <w:rFonts w:hint="eastAsia" w:ascii="宋体" w:hAnsi="宋体" w:eastAsia="宋体" w:cs="宋体"/>
          <w:bCs/>
          <w:sz w:val="32"/>
          <w:szCs w:val="32"/>
          <w:highlight w:val="none"/>
        </w:rPr>
        <w:t>单位预算构成</w:t>
      </w:r>
    </w:p>
    <w:p w14:paraId="0BF46A6E">
      <w:pPr>
        <w:pStyle w:val="16"/>
        <w:snapToGrid w:val="0"/>
        <w:spacing w:line="560" w:lineRule="exact"/>
        <w:ind w:firstLine="627" w:firstLineChars="196"/>
        <w:rPr>
          <w:rFonts w:hint="eastAsia" w:ascii="宋体" w:hAnsi="宋体" w:eastAsia="宋体" w:cs="宋体"/>
          <w:bCs/>
          <w:sz w:val="32"/>
          <w:szCs w:val="32"/>
          <w:highlight w:val="none"/>
        </w:rPr>
      </w:pPr>
      <w:r>
        <w:rPr>
          <w:rFonts w:hint="eastAsia" w:ascii="宋体" w:hAnsi="宋体" w:eastAsia="宋体" w:cs="宋体"/>
          <w:bCs/>
          <w:sz w:val="32"/>
          <w:szCs w:val="32"/>
          <w:highlight w:val="none"/>
        </w:rPr>
        <w:t>淮南高新区山南黄山中学202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年度单位预算包括单位本级预算</w:t>
      </w:r>
      <w:r>
        <w:rPr>
          <w:rFonts w:hint="eastAsia" w:ascii="宋体" w:hAnsi="宋体" w:eastAsia="宋体" w:cs="宋体"/>
          <w:sz w:val="32"/>
          <w:szCs w:val="32"/>
          <w:highlight w:val="none"/>
        </w:rPr>
        <w:t>，纳入部门预算编制范围的预算单位共1个，具体情况见下表。</w:t>
      </w:r>
    </w:p>
    <w:tbl>
      <w:tblPr>
        <w:tblStyle w:val="4"/>
        <w:tblW w:w="8540" w:type="dxa"/>
        <w:tblInd w:w="108" w:type="dxa"/>
        <w:tblLayout w:type="fixed"/>
        <w:tblCellMar>
          <w:top w:w="0" w:type="dxa"/>
          <w:left w:w="0" w:type="dxa"/>
          <w:bottom w:w="0" w:type="dxa"/>
          <w:right w:w="0" w:type="dxa"/>
        </w:tblCellMar>
      </w:tblPr>
      <w:tblGrid>
        <w:gridCol w:w="854"/>
        <w:gridCol w:w="3416"/>
        <w:gridCol w:w="4270"/>
      </w:tblGrid>
      <w:tr w14:paraId="157D4970">
        <w:tblPrEx>
          <w:tblCellMar>
            <w:top w:w="0" w:type="dxa"/>
            <w:left w:w="0" w:type="dxa"/>
            <w:bottom w:w="0" w:type="dxa"/>
            <w:right w:w="0" w:type="dxa"/>
          </w:tblCellMar>
        </w:tblPrEx>
        <w:trPr>
          <w:trHeight w:val="579" w:hRule="atLeast"/>
        </w:trPr>
        <w:tc>
          <w:tcPr>
            <w:tcW w:w="8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222B1A5B">
            <w:pPr>
              <w:snapToGrid w:val="0"/>
              <w:spacing w:line="560" w:lineRule="exact"/>
              <w:jc w:val="center"/>
              <w:rPr>
                <w:rFonts w:hint="eastAsia" w:ascii="宋体" w:hAnsi="宋体" w:eastAsia="宋体" w:cs="宋体"/>
                <w:sz w:val="24"/>
                <w:highlight w:val="none"/>
              </w:rPr>
            </w:pPr>
            <w:r>
              <w:rPr>
                <w:rFonts w:hint="eastAsia" w:ascii="宋体" w:hAnsi="宋体" w:eastAsia="宋体" w:cs="宋体"/>
                <w:sz w:val="24"/>
                <w:highlight w:val="none"/>
              </w:rPr>
              <w:t>序号</w:t>
            </w:r>
          </w:p>
        </w:tc>
        <w:tc>
          <w:tcPr>
            <w:tcW w:w="3416"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A03F4E6">
            <w:pPr>
              <w:snapToGrid w:val="0"/>
              <w:spacing w:line="560" w:lineRule="exact"/>
              <w:jc w:val="center"/>
              <w:rPr>
                <w:rFonts w:hint="eastAsia" w:ascii="宋体" w:hAnsi="宋体" w:eastAsia="宋体" w:cs="宋体"/>
                <w:sz w:val="24"/>
                <w:highlight w:val="none"/>
              </w:rPr>
            </w:pPr>
            <w:r>
              <w:rPr>
                <w:rFonts w:hint="eastAsia" w:ascii="宋体" w:hAnsi="宋体" w:eastAsia="宋体" w:cs="宋体"/>
                <w:sz w:val="24"/>
                <w:highlight w:val="none"/>
              </w:rPr>
              <w:t>单位名称</w:t>
            </w:r>
          </w:p>
        </w:tc>
        <w:tc>
          <w:tcPr>
            <w:tcW w:w="4270" w:type="dxa"/>
            <w:tcBorders>
              <w:top w:val="single" w:color="000000" w:sz="8" w:space="0"/>
              <w:left w:val="nil"/>
              <w:bottom w:val="single" w:color="000000" w:sz="8" w:space="0"/>
              <w:right w:val="single" w:color="000000" w:sz="8" w:space="0"/>
            </w:tcBorders>
            <w:shd w:val="clear" w:color="auto" w:fill="FFFFFF"/>
            <w:vAlign w:val="center"/>
          </w:tcPr>
          <w:p w14:paraId="27B1BE33">
            <w:pPr>
              <w:snapToGrid w:val="0"/>
              <w:spacing w:line="560" w:lineRule="exact"/>
              <w:jc w:val="center"/>
              <w:rPr>
                <w:rFonts w:hint="eastAsia" w:ascii="宋体" w:hAnsi="宋体" w:eastAsia="宋体" w:cs="宋体"/>
                <w:sz w:val="24"/>
                <w:highlight w:val="none"/>
              </w:rPr>
            </w:pPr>
            <w:r>
              <w:rPr>
                <w:rFonts w:hint="eastAsia" w:ascii="宋体" w:hAnsi="宋体" w:eastAsia="宋体" w:cs="宋体"/>
                <w:sz w:val="24"/>
                <w:highlight w:val="none"/>
              </w:rPr>
              <w:t>单位性质</w:t>
            </w:r>
          </w:p>
        </w:tc>
      </w:tr>
      <w:tr w14:paraId="0FAFBB60">
        <w:tblPrEx>
          <w:tblCellMar>
            <w:top w:w="0" w:type="dxa"/>
            <w:left w:w="0" w:type="dxa"/>
            <w:bottom w:w="0" w:type="dxa"/>
            <w:right w:w="0" w:type="dxa"/>
          </w:tblCellMar>
        </w:tblPrEx>
        <w:trPr>
          <w:trHeight w:val="1090"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56BBB9B1">
            <w:pPr>
              <w:snapToGrid w:val="0"/>
              <w:spacing w:line="560" w:lineRule="exact"/>
              <w:jc w:val="center"/>
              <w:rPr>
                <w:rFonts w:hint="eastAsia" w:ascii="宋体" w:hAnsi="宋体" w:eastAsia="宋体" w:cs="宋体"/>
                <w:sz w:val="24"/>
                <w:highlight w:val="none"/>
              </w:rPr>
            </w:pPr>
            <w:r>
              <w:rPr>
                <w:rFonts w:hint="eastAsia" w:ascii="宋体" w:hAnsi="宋体" w:eastAsia="宋体" w:cs="宋体"/>
                <w:sz w:val="24"/>
                <w:highlight w:val="none"/>
              </w:rPr>
              <w:t>1</w:t>
            </w:r>
          </w:p>
        </w:tc>
        <w:tc>
          <w:tcPr>
            <w:tcW w:w="34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BCF9B37">
            <w:pPr>
              <w:snapToGrid w:val="0"/>
              <w:spacing w:line="560" w:lineRule="exact"/>
              <w:jc w:val="center"/>
              <w:rPr>
                <w:rFonts w:hint="eastAsia" w:ascii="宋体" w:hAnsi="宋体" w:eastAsia="宋体" w:cs="宋体"/>
                <w:bCs/>
                <w:sz w:val="24"/>
                <w:szCs w:val="22"/>
                <w:highlight w:val="none"/>
              </w:rPr>
            </w:pPr>
            <w:r>
              <w:rPr>
                <w:rFonts w:hint="eastAsia" w:ascii="宋体" w:hAnsi="宋体" w:eastAsia="宋体" w:cs="宋体"/>
                <w:bCs/>
                <w:sz w:val="24"/>
                <w:szCs w:val="22"/>
                <w:highlight w:val="none"/>
              </w:rPr>
              <w:t xml:space="preserve">淮南高新区山南黄山中学 </w:t>
            </w:r>
          </w:p>
          <w:p w14:paraId="5E7301DE">
            <w:pPr>
              <w:snapToGrid w:val="0"/>
              <w:spacing w:line="560" w:lineRule="exact"/>
              <w:jc w:val="center"/>
              <w:rPr>
                <w:rFonts w:hint="eastAsia" w:ascii="宋体" w:hAnsi="宋体" w:eastAsia="宋体" w:cs="宋体"/>
                <w:bCs/>
                <w:sz w:val="24"/>
                <w:szCs w:val="22"/>
                <w:highlight w:val="none"/>
              </w:rPr>
            </w:pPr>
            <w:r>
              <w:rPr>
                <w:rFonts w:hint="eastAsia" w:ascii="宋体" w:hAnsi="宋体" w:eastAsia="宋体" w:cs="宋体"/>
                <w:bCs/>
                <w:sz w:val="24"/>
                <w:szCs w:val="22"/>
                <w:highlight w:val="none"/>
              </w:rPr>
              <w:t>本级</w:t>
            </w:r>
          </w:p>
        </w:tc>
        <w:tc>
          <w:tcPr>
            <w:tcW w:w="4270" w:type="dxa"/>
            <w:tcBorders>
              <w:top w:val="nil"/>
              <w:left w:val="nil"/>
              <w:bottom w:val="single" w:color="000000" w:sz="8" w:space="0"/>
              <w:right w:val="single" w:color="000000" w:sz="8" w:space="0"/>
            </w:tcBorders>
            <w:shd w:val="clear" w:color="auto" w:fill="FFFFFF"/>
            <w:vAlign w:val="center"/>
          </w:tcPr>
          <w:p w14:paraId="51D840A0">
            <w:pPr>
              <w:snapToGrid w:val="0"/>
              <w:spacing w:line="560" w:lineRule="exact"/>
              <w:jc w:val="center"/>
              <w:rPr>
                <w:rFonts w:hint="eastAsia" w:ascii="宋体" w:hAnsi="宋体" w:eastAsia="宋体" w:cs="宋体"/>
                <w:bCs/>
                <w:sz w:val="24"/>
                <w:highlight w:val="none"/>
              </w:rPr>
            </w:pPr>
            <w:r>
              <w:rPr>
                <w:rFonts w:hint="eastAsia" w:ascii="宋体" w:hAnsi="宋体" w:eastAsia="宋体" w:cs="宋体"/>
                <w:bCs/>
                <w:sz w:val="24"/>
                <w:highlight w:val="none"/>
              </w:rPr>
              <w:t>公益一类事业单位</w:t>
            </w:r>
          </w:p>
        </w:tc>
      </w:tr>
    </w:tbl>
    <w:p w14:paraId="708D73C8">
      <w:pPr>
        <w:pStyle w:val="16"/>
        <w:snapToGrid w:val="0"/>
        <w:spacing w:line="560" w:lineRule="exact"/>
        <w:ind w:firstLine="480" w:firstLineChars="150"/>
        <w:outlineLvl w:val="0"/>
        <w:rPr>
          <w:rFonts w:hint="eastAsia" w:ascii="宋体" w:hAnsi="宋体" w:eastAsia="宋体" w:cs="宋体"/>
          <w:sz w:val="32"/>
          <w:szCs w:val="32"/>
          <w:highlight w:val="none"/>
        </w:rPr>
      </w:pPr>
    </w:p>
    <w:p w14:paraId="5A54EF17">
      <w:pPr>
        <w:pStyle w:val="16"/>
        <w:snapToGrid w:val="0"/>
        <w:spacing w:line="560" w:lineRule="exact"/>
        <w:ind w:firstLine="480" w:firstLineChars="150"/>
        <w:outlineLvl w:val="0"/>
        <w:rPr>
          <w:rFonts w:hint="eastAsia" w:ascii="宋体" w:hAnsi="宋体" w:eastAsia="宋体" w:cs="宋体"/>
          <w:bCs/>
          <w:sz w:val="32"/>
          <w:szCs w:val="32"/>
          <w:highlight w:val="none"/>
        </w:rPr>
      </w:pPr>
      <w:r>
        <w:rPr>
          <w:rFonts w:hint="eastAsia" w:ascii="宋体" w:hAnsi="宋体" w:eastAsia="宋体" w:cs="宋体"/>
          <w:bCs/>
          <w:sz w:val="32"/>
          <w:szCs w:val="32"/>
          <w:highlight w:val="none"/>
        </w:rPr>
        <w:t>淮南高新区山南黄山中学</w:t>
      </w:r>
      <w:r>
        <w:rPr>
          <w:rFonts w:hint="eastAsia" w:ascii="宋体" w:hAnsi="宋体" w:eastAsia="宋体" w:cs="宋体"/>
          <w:sz w:val="32"/>
          <w:szCs w:val="32"/>
          <w:highlight w:val="none"/>
        </w:rPr>
        <w:t>202</w:t>
      </w:r>
      <w:r>
        <w:rPr>
          <w:rFonts w:hint="eastAsia" w:ascii="宋体" w:hAnsi="宋体" w:cs="宋体"/>
          <w:sz w:val="32"/>
          <w:szCs w:val="32"/>
          <w:highlight w:val="none"/>
          <w:lang w:val="en-US" w:eastAsia="zh-CN"/>
        </w:rPr>
        <w:t>5</w:t>
      </w:r>
      <w:r>
        <w:rPr>
          <w:rFonts w:hint="eastAsia" w:ascii="宋体" w:hAnsi="宋体" w:eastAsia="宋体" w:cs="宋体"/>
          <w:sz w:val="32"/>
          <w:szCs w:val="32"/>
          <w:highlight w:val="none"/>
        </w:rPr>
        <w:t>年度部门预算仅包括</w:t>
      </w:r>
      <w:r>
        <w:rPr>
          <w:rFonts w:hint="eastAsia" w:ascii="宋体" w:hAnsi="宋体" w:eastAsia="宋体" w:cs="宋体"/>
          <w:bCs/>
          <w:sz w:val="32"/>
          <w:szCs w:val="32"/>
          <w:highlight w:val="none"/>
        </w:rPr>
        <w:t>淮南高新区山南黄山中学</w:t>
      </w:r>
      <w:r>
        <w:rPr>
          <w:rFonts w:hint="eastAsia" w:ascii="宋体" w:hAnsi="宋体" w:eastAsia="宋体" w:cs="宋体"/>
          <w:sz w:val="32"/>
          <w:szCs w:val="32"/>
          <w:highlight w:val="none"/>
        </w:rPr>
        <w:t>本级预算，无其他下属单位预算。</w:t>
      </w:r>
    </w:p>
    <w:p w14:paraId="1E3CB6D1">
      <w:pPr>
        <w:pStyle w:val="16"/>
        <w:snapToGrid w:val="0"/>
        <w:spacing w:line="560" w:lineRule="exact"/>
        <w:ind w:firstLine="480" w:firstLineChars="150"/>
        <w:outlineLvl w:val="0"/>
        <w:rPr>
          <w:rFonts w:hint="eastAsia" w:ascii="宋体" w:hAnsi="宋体" w:eastAsia="宋体" w:cs="宋体"/>
          <w:bCs/>
          <w:sz w:val="32"/>
          <w:szCs w:val="32"/>
          <w:highlight w:val="none"/>
        </w:rPr>
      </w:pPr>
    </w:p>
    <w:p w14:paraId="1265BE0F">
      <w:pPr>
        <w:pStyle w:val="16"/>
        <w:snapToGrid w:val="0"/>
        <w:spacing w:line="560" w:lineRule="exact"/>
        <w:ind w:firstLine="480" w:firstLineChars="150"/>
        <w:outlineLvl w:val="0"/>
        <w:rPr>
          <w:rFonts w:hint="eastAsia" w:ascii="宋体" w:hAnsi="宋体" w:eastAsia="宋体" w:cs="宋体"/>
          <w:bCs/>
          <w:sz w:val="32"/>
          <w:szCs w:val="32"/>
          <w:highlight w:val="none"/>
        </w:rPr>
      </w:pPr>
    </w:p>
    <w:p w14:paraId="0E8CB5B8">
      <w:pPr>
        <w:pStyle w:val="16"/>
        <w:snapToGrid w:val="0"/>
        <w:spacing w:line="560" w:lineRule="exact"/>
        <w:ind w:firstLine="480" w:firstLineChars="150"/>
        <w:outlineLvl w:val="0"/>
        <w:rPr>
          <w:rFonts w:hint="eastAsia" w:ascii="宋体" w:hAnsi="宋体" w:eastAsia="宋体" w:cs="宋体"/>
          <w:bCs/>
          <w:sz w:val="32"/>
          <w:szCs w:val="32"/>
          <w:highlight w:val="none"/>
        </w:rPr>
      </w:pPr>
    </w:p>
    <w:p w14:paraId="014A2434">
      <w:pPr>
        <w:pStyle w:val="16"/>
        <w:snapToGrid w:val="0"/>
        <w:spacing w:line="560" w:lineRule="exact"/>
        <w:ind w:firstLine="480" w:firstLineChars="150"/>
        <w:outlineLvl w:val="0"/>
        <w:rPr>
          <w:rFonts w:hint="eastAsia" w:ascii="宋体" w:hAnsi="宋体" w:eastAsia="宋体" w:cs="宋体"/>
          <w:bCs/>
          <w:sz w:val="32"/>
          <w:szCs w:val="32"/>
          <w:highlight w:val="none"/>
        </w:rPr>
      </w:pPr>
      <w:r>
        <w:rPr>
          <w:rFonts w:hint="eastAsia" w:ascii="宋体" w:hAnsi="宋体" w:eastAsia="宋体" w:cs="宋体"/>
          <w:bCs/>
          <w:sz w:val="32"/>
          <w:szCs w:val="32"/>
          <w:highlight w:val="none"/>
        </w:rPr>
        <w:t>三、202</w:t>
      </w:r>
      <w:r>
        <w:rPr>
          <w:rFonts w:hint="eastAsia" w:ascii="宋体" w:hAnsi="宋体" w:cs="宋体"/>
          <w:bCs/>
          <w:sz w:val="32"/>
          <w:szCs w:val="32"/>
          <w:highlight w:val="none"/>
          <w:lang w:val="en-US" w:eastAsia="zh-CN"/>
        </w:rPr>
        <w:t>5</w:t>
      </w:r>
      <w:r>
        <w:rPr>
          <w:rFonts w:hint="eastAsia" w:ascii="宋体" w:hAnsi="宋体" w:eastAsia="宋体" w:cs="宋体"/>
          <w:bCs/>
          <w:sz w:val="32"/>
          <w:szCs w:val="32"/>
          <w:highlight w:val="none"/>
        </w:rPr>
        <w:t>年度主要工作任务</w:t>
      </w:r>
    </w:p>
    <w:p w14:paraId="7876F4A6">
      <w:pPr>
        <w:pStyle w:val="16"/>
        <w:snapToGrid w:val="0"/>
        <w:spacing w:line="560" w:lineRule="exact"/>
        <w:rPr>
          <w:rFonts w:hint="eastAsia" w:ascii="宋体" w:hAnsi="宋体" w:eastAsia="宋体" w:cs="宋体"/>
          <w:spacing w:val="10"/>
          <w:highlight w:val="none"/>
        </w:rPr>
      </w:pPr>
      <w:r>
        <w:rPr>
          <w:rFonts w:hint="eastAsia" w:ascii="宋体" w:hAnsi="宋体" w:eastAsia="宋体" w:cs="宋体"/>
          <w:spacing w:val="10"/>
          <w:highlight w:val="none"/>
        </w:rPr>
        <w:t xml:space="preserve">   </w:t>
      </w:r>
      <w:r>
        <w:rPr>
          <w:rFonts w:hint="eastAsia" w:ascii="宋体" w:hAnsi="宋体" w:eastAsia="宋体" w:cs="宋体"/>
          <w:bCs/>
          <w:sz w:val="32"/>
          <w:szCs w:val="32"/>
          <w:highlight w:val="none"/>
        </w:rPr>
        <w:t>1、继续推进质量工程，着力培养有特色富有创新精神的高素质应用性人才。</w:t>
      </w:r>
    </w:p>
    <w:p w14:paraId="0BFDDAA5">
      <w:pPr>
        <w:pStyle w:val="16"/>
        <w:snapToGrid w:val="0"/>
        <w:spacing w:line="560" w:lineRule="exact"/>
        <w:rPr>
          <w:rFonts w:hint="eastAsia" w:ascii="宋体" w:hAnsi="宋体" w:eastAsia="宋体" w:cs="宋体"/>
          <w:bCs/>
          <w:sz w:val="32"/>
          <w:szCs w:val="32"/>
          <w:highlight w:val="none"/>
        </w:rPr>
      </w:pPr>
      <w:r>
        <w:rPr>
          <w:rFonts w:hint="eastAsia" w:ascii="宋体" w:hAnsi="宋体" w:eastAsia="宋体" w:cs="宋体"/>
          <w:bCs/>
          <w:sz w:val="32"/>
          <w:szCs w:val="32"/>
          <w:highlight w:val="none"/>
        </w:rPr>
        <w:t>2、继续推进学科建设工程，努力实现学科建设上层次。</w:t>
      </w:r>
    </w:p>
    <w:p w14:paraId="1DFF28EB">
      <w:pPr>
        <w:pStyle w:val="16"/>
        <w:snapToGrid w:val="0"/>
        <w:spacing w:line="560" w:lineRule="exact"/>
        <w:rPr>
          <w:rFonts w:hint="eastAsia" w:ascii="宋体" w:hAnsi="宋体" w:eastAsia="宋体" w:cs="宋体"/>
          <w:bCs/>
          <w:sz w:val="32"/>
          <w:szCs w:val="32"/>
          <w:highlight w:val="none"/>
        </w:rPr>
      </w:pPr>
      <w:r>
        <w:rPr>
          <w:rFonts w:hint="eastAsia" w:ascii="宋体" w:hAnsi="宋体" w:eastAsia="宋体" w:cs="宋体"/>
          <w:bCs/>
          <w:sz w:val="32"/>
          <w:szCs w:val="32"/>
          <w:highlight w:val="none"/>
        </w:rPr>
        <w:t>3、继续推进教研合作，全力推动教研工作上水平 。</w:t>
      </w:r>
    </w:p>
    <w:p w14:paraId="3FA82914">
      <w:pPr>
        <w:pStyle w:val="16"/>
        <w:snapToGrid w:val="0"/>
        <w:spacing w:line="560" w:lineRule="exact"/>
        <w:rPr>
          <w:rFonts w:hint="eastAsia" w:ascii="宋体" w:hAnsi="宋体" w:eastAsia="宋体" w:cs="宋体"/>
          <w:bCs/>
          <w:sz w:val="32"/>
          <w:szCs w:val="32"/>
          <w:highlight w:val="none"/>
        </w:rPr>
      </w:pPr>
      <w:r>
        <w:rPr>
          <w:rFonts w:hint="eastAsia" w:ascii="宋体" w:hAnsi="宋体" w:eastAsia="宋体" w:cs="宋体"/>
          <w:bCs/>
          <w:sz w:val="32"/>
          <w:szCs w:val="32"/>
          <w:highlight w:val="none"/>
        </w:rPr>
        <w:t>4、继续实施“人才强校”战略，着力建设高水平人才队伍。</w:t>
      </w:r>
    </w:p>
    <w:p w14:paraId="334D27A0">
      <w:pPr>
        <w:pStyle w:val="16"/>
        <w:snapToGrid w:val="0"/>
        <w:spacing w:line="560" w:lineRule="exact"/>
        <w:rPr>
          <w:rFonts w:hint="eastAsia" w:ascii="宋体" w:hAnsi="宋体" w:eastAsia="宋体" w:cs="宋体"/>
          <w:bCs/>
          <w:sz w:val="32"/>
          <w:szCs w:val="32"/>
          <w:highlight w:val="none"/>
        </w:rPr>
      </w:pPr>
      <w:r>
        <w:rPr>
          <w:rFonts w:hint="eastAsia" w:ascii="宋体" w:hAnsi="宋体" w:eastAsia="宋体" w:cs="宋体"/>
          <w:bCs/>
          <w:sz w:val="32"/>
          <w:szCs w:val="32"/>
          <w:highlight w:val="none"/>
        </w:rPr>
        <w:t>5、积极推动管理创新，不断优化学校管理体制。</w:t>
      </w:r>
    </w:p>
    <w:p w14:paraId="7CDF0B78">
      <w:pPr>
        <w:pStyle w:val="16"/>
        <w:snapToGrid w:val="0"/>
        <w:spacing w:line="560" w:lineRule="exact"/>
        <w:rPr>
          <w:rFonts w:hint="eastAsia" w:ascii="宋体" w:hAnsi="宋体" w:eastAsia="宋体" w:cs="宋体"/>
          <w:bCs/>
          <w:sz w:val="32"/>
          <w:szCs w:val="32"/>
          <w:highlight w:val="none"/>
        </w:rPr>
      </w:pPr>
      <w:r>
        <w:rPr>
          <w:rFonts w:hint="eastAsia" w:ascii="宋体" w:hAnsi="宋体" w:eastAsia="宋体" w:cs="宋体"/>
          <w:bCs/>
          <w:sz w:val="32"/>
          <w:szCs w:val="32"/>
          <w:highlight w:val="none"/>
        </w:rPr>
        <w:t>6、科学推进办学基础建设，持续改善办学条件。</w:t>
      </w:r>
    </w:p>
    <w:p w14:paraId="2FD0909F">
      <w:pPr>
        <w:pStyle w:val="16"/>
        <w:snapToGrid w:val="0"/>
        <w:spacing w:line="560" w:lineRule="exact"/>
        <w:rPr>
          <w:rFonts w:hint="eastAsia" w:ascii="宋体" w:hAnsi="宋体" w:eastAsia="宋体" w:cs="宋体"/>
          <w:bCs/>
          <w:sz w:val="32"/>
          <w:szCs w:val="32"/>
          <w:highlight w:val="none"/>
        </w:rPr>
      </w:pPr>
      <w:r>
        <w:rPr>
          <w:rFonts w:hint="eastAsia" w:ascii="宋体" w:hAnsi="宋体" w:eastAsia="宋体" w:cs="宋体"/>
          <w:bCs/>
          <w:sz w:val="32"/>
          <w:szCs w:val="32"/>
          <w:highlight w:val="none"/>
        </w:rPr>
        <w:t>7、全面开展和谐学校建设，致力营造良好育人环境。</w:t>
      </w:r>
    </w:p>
    <w:p w14:paraId="66046E29">
      <w:pPr>
        <w:pStyle w:val="16"/>
        <w:snapToGrid w:val="0"/>
        <w:spacing w:line="560" w:lineRule="exact"/>
        <w:rPr>
          <w:rFonts w:hint="eastAsia" w:ascii="宋体" w:hAnsi="宋体" w:eastAsia="宋体" w:cs="宋体"/>
          <w:bCs/>
          <w:sz w:val="36"/>
          <w:szCs w:val="36"/>
          <w:highlight w:val="none"/>
        </w:rPr>
      </w:pPr>
    </w:p>
    <w:p w14:paraId="5CA12B6A">
      <w:pPr>
        <w:rPr>
          <w:rFonts w:hint="eastAsia" w:ascii="宋体" w:hAnsi="宋体" w:eastAsia="宋体" w:cs="宋体"/>
          <w:bCs/>
          <w:sz w:val="36"/>
          <w:szCs w:val="36"/>
          <w:highlight w:val="none"/>
        </w:rPr>
      </w:pPr>
    </w:p>
    <w:p w14:paraId="1005CB1D">
      <w:pPr>
        <w:rPr>
          <w:rFonts w:hint="eastAsia" w:ascii="宋体" w:hAnsi="宋体" w:eastAsia="宋体" w:cs="宋体"/>
          <w:color w:val="000000"/>
          <w:kern w:val="0"/>
          <w:szCs w:val="32"/>
          <w:highlight w:val="none"/>
          <w:lang w:bidi="ar"/>
        </w:rPr>
      </w:pPr>
    </w:p>
    <w:p w14:paraId="06B8F24E">
      <w:pPr>
        <w:pStyle w:val="16"/>
        <w:snapToGrid w:val="0"/>
        <w:spacing w:line="560" w:lineRule="exact"/>
        <w:ind w:firstLine="480" w:firstLineChars="150"/>
        <w:outlineLvl w:val="0"/>
        <w:rPr>
          <w:rFonts w:hint="eastAsia" w:ascii="宋体" w:hAnsi="宋体" w:eastAsia="宋体" w:cs="宋体"/>
          <w:bCs/>
          <w:sz w:val="32"/>
          <w:szCs w:val="32"/>
          <w:highlight w:val="none"/>
        </w:rPr>
      </w:pPr>
    </w:p>
    <w:p w14:paraId="4E5E9762">
      <w:pPr>
        <w:pStyle w:val="16"/>
        <w:snapToGrid w:val="0"/>
        <w:spacing w:line="560" w:lineRule="exact"/>
        <w:ind w:firstLine="1807" w:firstLineChars="500"/>
        <w:jc w:val="both"/>
        <w:rPr>
          <w:rFonts w:hint="eastAsia" w:ascii="宋体" w:hAnsi="宋体" w:eastAsia="宋体" w:cs="宋体"/>
          <w:b/>
          <w:bCs w:val="0"/>
          <w:sz w:val="36"/>
          <w:szCs w:val="36"/>
          <w:highlight w:val="none"/>
        </w:rPr>
      </w:pPr>
      <w:r>
        <w:rPr>
          <w:rFonts w:hint="eastAsia" w:ascii="宋体" w:hAnsi="宋体" w:eastAsia="宋体" w:cs="宋体"/>
          <w:b/>
          <w:bCs w:val="0"/>
          <w:sz w:val="36"/>
          <w:szCs w:val="36"/>
          <w:highlight w:val="none"/>
        </w:rPr>
        <w:t>第二部分 202</w:t>
      </w:r>
      <w:r>
        <w:rPr>
          <w:rFonts w:hint="eastAsia" w:ascii="宋体" w:hAnsi="宋体" w:cs="宋体"/>
          <w:b/>
          <w:bCs w:val="0"/>
          <w:sz w:val="36"/>
          <w:szCs w:val="36"/>
          <w:highlight w:val="none"/>
          <w:lang w:val="en-US" w:eastAsia="zh-CN"/>
        </w:rPr>
        <w:t>5</w:t>
      </w:r>
      <w:r>
        <w:rPr>
          <w:rFonts w:hint="eastAsia" w:ascii="宋体" w:hAnsi="宋体" w:eastAsia="宋体" w:cs="宋体"/>
          <w:b/>
          <w:bCs w:val="0"/>
          <w:sz w:val="36"/>
          <w:szCs w:val="36"/>
          <w:highlight w:val="none"/>
        </w:rPr>
        <w:t>年单位预算表</w:t>
      </w:r>
    </w:p>
    <w:p w14:paraId="120B101E">
      <w:pPr>
        <w:pStyle w:val="16"/>
        <w:snapToGrid w:val="0"/>
        <w:spacing w:line="560" w:lineRule="exact"/>
        <w:jc w:val="center"/>
        <w:rPr>
          <w:rFonts w:hint="eastAsia" w:ascii="宋体" w:hAnsi="宋体" w:eastAsia="宋体" w:cs="宋体"/>
          <w:bCs/>
          <w:sz w:val="36"/>
          <w:szCs w:val="36"/>
          <w:highlight w:val="none"/>
        </w:rPr>
      </w:pPr>
    </w:p>
    <w:p w14:paraId="1E6E4FAB">
      <w:pPr>
        <w:spacing w:line="560" w:lineRule="exact"/>
        <w:rPr>
          <w:rFonts w:hint="eastAsia" w:ascii="宋体" w:hAnsi="宋体" w:eastAsia="宋体" w:cs="宋体"/>
          <w:kern w:val="0"/>
          <w:sz w:val="20"/>
          <w:highlight w:val="none"/>
        </w:rPr>
      </w:pPr>
      <w:r>
        <w:rPr>
          <w:rFonts w:hint="eastAsia" w:ascii="宋体" w:hAnsi="宋体" w:eastAsia="宋体" w:cs="宋体"/>
          <w:kern w:val="0"/>
          <w:sz w:val="20"/>
          <w:highlight w:val="none"/>
        </w:rPr>
        <w:t xml:space="preserve">                                                  </w:t>
      </w:r>
      <w:r>
        <w:rPr>
          <w:rFonts w:hint="eastAsia" w:ascii="宋体" w:hAnsi="宋体" w:eastAsia="宋体" w:cs="宋体"/>
          <w:kern w:val="0"/>
          <w:sz w:val="20"/>
          <w:highlight w:val="none"/>
          <w:u w:val="none"/>
        </w:rPr>
        <w:t xml:space="preserve">          </w:t>
      </w:r>
      <w:r>
        <w:rPr>
          <w:rFonts w:hint="eastAsia" w:ascii="宋体" w:hAnsi="宋体" w:eastAsia="宋体" w:cs="宋体"/>
          <w:kern w:val="0"/>
          <w:sz w:val="20"/>
          <w:highlight w:val="none"/>
          <w:u w:val="none"/>
          <w:lang w:val="en-US" w:eastAsia="zh-CN"/>
        </w:rPr>
        <w:t xml:space="preserve">        </w:t>
      </w:r>
      <w:r>
        <w:rPr>
          <w:rFonts w:hint="eastAsia" w:ascii="宋体" w:hAnsi="宋体" w:eastAsia="宋体" w:cs="宋体"/>
          <w:kern w:val="0"/>
          <w:sz w:val="20"/>
          <w:highlight w:val="none"/>
          <w:u w:val="none"/>
        </w:rPr>
        <w:t xml:space="preserve"> 单位公</w:t>
      </w:r>
      <w:r>
        <w:rPr>
          <w:rFonts w:hint="eastAsia" w:ascii="宋体" w:hAnsi="宋体" w:eastAsia="宋体" w:cs="宋体"/>
          <w:kern w:val="0"/>
          <w:sz w:val="20"/>
          <w:highlight w:val="none"/>
        </w:rPr>
        <w:t>开表1</w:t>
      </w:r>
    </w:p>
    <w:p w14:paraId="13C34586">
      <w:pPr>
        <w:spacing w:before="156" w:after="156" w:line="560" w:lineRule="exact"/>
        <w:ind w:left="3203" w:hanging="3213" w:hangingChars="1000"/>
        <w:rPr>
          <w:rFonts w:hint="eastAsia" w:ascii="宋体" w:hAnsi="宋体" w:eastAsia="宋体" w:cs="宋体"/>
          <w:b/>
          <w:bCs/>
          <w:kern w:val="0"/>
          <w:szCs w:val="32"/>
          <w:highlight w:val="none"/>
        </w:rPr>
      </w:pPr>
      <w:r>
        <w:rPr>
          <w:rFonts w:hint="eastAsia" w:ascii="宋体" w:hAnsi="宋体" w:eastAsia="宋体" w:cs="宋体"/>
          <w:b/>
          <w:bCs/>
          <w:kern w:val="0"/>
          <w:szCs w:val="32"/>
          <w:highlight w:val="none"/>
        </w:rPr>
        <w:t xml:space="preserve">     淮南高新区山南黄山中学202</w:t>
      </w:r>
      <w:r>
        <w:rPr>
          <w:rFonts w:hint="eastAsia" w:ascii="宋体" w:hAnsi="宋体" w:eastAsia="宋体" w:cs="宋体"/>
          <w:b/>
          <w:bCs/>
          <w:kern w:val="0"/>
          <w:szCs w:val="32"/>
          <w:highlight w:val="none"/>
          <w:lang w:val="en-US" w:eastAsia="zh-CN"/>
        </w:rPr>
        <w:t>5</w:t>
      </w:r>
      <w:r>
        <w:rPr>
          <w:rFonts w:hint="eastAsia" w:ascii="宋体" w:hAnsi="宋体" w:eastAsia="宋体" w:cs="宋体"/>
          <w:b/>
          <w:bCs/>
          <w:kern w:val="0"/>
          <w:szCs w:val="32"/>
          <w:highlight w:val="none"/>
        </w:rPr>
        <w:t>年收支总表</w:t>
      </w:r>
    </w:p>
    <w:p w14:paraId="73AE8E15">
      <w:pPr>
        <w:spacing w:line="560" w:lineRule="exact"/>
        <w:rPr>
          <w:rFonts w:hint="eastAsia" w:ascii="宋体" w:hAnsi="宋体" w:eastAsia="宋体" w:cs="宋体"/>
          <w:kern w:val="0"/>
          <w:sz w:val="20"/>
          <w:highlight w:val="none"/>
        </w:rPr>
      </w:pPr>
      <w:r>
        <w:rPr>
          <w:rFonts w:hint="eastAsia" w:ascii="宋体" w:hAnsi="宋体" w:eastAsia="宋体" w:cs="宋体"/>
          <w:kern w:val="0"/>
          <w:sz w:val="20"/>
          <w:highlight w:val="none"/>
        </w:rPr>
        <w:t xml:space="preserve">                                                                         单位：万元</w:t>
      </w:r>
    </w:p>
    <w:tbl>
      <w:tblPr>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3330"/>
        <w:gridCol w:w="876"/>
        <w:gridCol w:w="3438"/>
        <w:gridCol w:w="876"/>
      </w:tblGrid>
      <w:tr w14:paraId="0D034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468" w:type="pct"/>
            <w:gridSpan w:val="2"/>
            <w:tcBorders>
              <w:top w:val="single" w:color="000000" w:sz="4" w:space="0"/>
              <w:left w:val="single" w:color="000000" w:sz="4" w:space="0"/>
              <w:bottom w:val="single" w:color="000000" w:sz="4" w:space="0"/>
              <w:right w:val="single" w:color="000000" w:sz="4" w:space="0"/>
            </w:tcBorders>
            <w:shd w:val="clear"/>
            <w:noWrap/>
            <w:vAlign w:val="center"/>
          </w:tcPr>
          <w:p w14:paraId="2E6E04E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 xml:space="preserve">          收            入             </w:t>
            </w:r>
          </w:p>
        </w:tc>
        <w:tc>
          <w:tcPr>
            <w:tcW w:w="2531" w:type="pct"/>
            <w:gridSpan w:val="2"/>
            <w:tcBorders>
              <w:top w:val="single" w:color="000000" w:sz="4" w:space="0"/>
              <w:left w:val="single" w:color="000000" w:sz="4" w:space="0"/>
              <w:bottom w:val="single" w:color="000000" w:sz="4" w:space="0"/>
              <w:right w:val="single" w:color="000000" w:sz="4" w:space="0"/>
            </w:tcBorders>
            <w:shd w:val="clear"/>
            <w:noWrap/>
            <w:vAlign w:val="center"/>
          </w:tcPr>
          <w:p w14:paraId="00A8F6C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支          出</w:t>
            </w:r>
          </w:p>
        </w:tc>
      </w:tr>
      <w:tr w14:paraId="5FE1E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27AD9EF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收 入 项 目</w:t>
            </w:r>
          </w:p>
        </w:tc>
        <w:tc>
          <w:tcPr>
            <w:tcW w:w="514" w:type="pct"/>
            <w:tcBorders>
              <w:top w:val="single" w:color="000000" w:sz="4" w:space="0"/>
              <w:left w:val="single" w:color="000000" w:sz="4" w:space="0"/>
              <w:bottom w:val="nil"/>
              <w:right w:val="single" w:color="000000" w:sz="4" w:space="0"/>
            </w:tcBorders>
            <w:shd w:val="clear"/>
            <w:noWrap/>
            <w:vAlign w:val="center"/>
          </w:tcPr>
          <w:p w14:paraId="04A48B4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预算数</w:t>
            </w: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27215D5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支出功能分类科目</w:t>
            </w:r>
          </w:p>
        </w:tc>
        <w:tc>
          <w:tcPr>
            <w:tcW w:w="514" w:type="pct"/>
            <w:tcBorders>
              <w:top w:val="single" w:color="000000" w:sz="4" w:space="0"/>
              <w:left w:val="single" w:color="000000" w:sz="4" w:space="0"/>
              <w:bottom w:val="nil"/>
              <w:right w:val="single" w:color="000000" w:sz="4" w:space="0"/>
            </w:tcBorders>
            <w:shd w:val="clear"/>
            <w:noWrap/>
            <w:vAlign w:val="center"/>
          </w:tcPr>
          <w:p w14:paraId="59D755D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预算数</w:t>
            </w:r>
          </w:p>
        </w:tc>
      </w:tr>
      <w:tr w14:paraId="7CEBB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160263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一、一般公共预算拨款收入</w:t>
            </w:r>
          </w:p>
        </w:tc>
        <w:tc>
          <w:tcPr>
            <w:tcW w:w="514" w:type="pct"/>
            <w:tcBorders>
              <w:top w:val="single" w:color="000000" w:sz="4" w:space="0"/>
              <w:left w:val="single" w:color="000000" w:sz="4" w:space="0"/>
              <w:bottom w:val="nil"/>
              <w:right w:val="single" w:color="000000" w:sz="4" w:space="0"/>
            </w:tcBorders>
            <w:shd w:val="clear"/>
            <w:noWrap/>
            <w:vAlign w:val="center"/>
          </w:tcPr>
          <w:p w14:paraId="19EA3DF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517.19</w:t>
            </w: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349965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一、一般公共服务支出</w:t>
            </w:r>
          </w:p>
        </w:tc>
        <w:tc>
          <w:tcPr>
            <w:tcW w:w="514" w:type="pct"/>
            <w:tcBorders>
              <w:top w:val="single" w:color="000000" w:sz="4" w:space="0"/>
              <w:left w:val="single" w:color="000000" w:sz="4" w:space="0"/>
              <w:bottom w:val="nil"/>
              <w:right w:val="single" w:color="000000" w:sz="4" w:space="0"/>
            </w:tcBorders>
            <w:shd w:val="clear"/>
            <w:noWrap/>
            <w:vAlign w:val="center"/>
          </w:tcPr>
          <w:p w14:paraId="26647CFD">
            <w:pPr>
              <w:jc w:val="right"/>
              <w:rPr>
                <w:rFonts w:hint="eastAsia" w:ascii="宋体" w:hAnsi="宋体" w:eastAsia="宋体" w:cs="宋体"/>
                <w:i w:val="0"/>
                <w:iCs w:val="0"/>
                <w:color w:val="000000"/>
                <w:sz w:val="20"/>
                <w:szCs w:val="20"/>
                <w:u w:val="none"/>
              </w:rPr>
            </w:pPr>
          </w:p>
        </w:tc>
      </w:tr>
      <w:tr w14:paraId="5BB35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4457F3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其中：中央转移支付收入</w:t>
            </w:r>
          </w:p>
        </w:tc>
        <w:tc>
          <w:tcPr>
            <w:tcW w:w="514" w:type="pct"/>
            <w:tcBorders>
              <w:top w:val="single" w:color="000000" w:sz="4" w:space="0"/>
              <w:left w:val="single" w:color="000000" w:sz="4" w:space="0"/>
              <w:bottom w:val="nil"/>
              <w:right w:val="single" w:color="000000" w:sz="4" w:space="0"/>
            </w:tcBorders>
            <w:shd w:val="clear"/>
            <w:noWrap/>
            <w:vAlign w:val="center"/>
          </w:tcPr>
          <w:p w14:paraId="3DDFEC60">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6B0635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二、外交支出</w:t>
            </w:r>
          </w:p>
        </w:tc>
        <w:tc>
          <w:tcPr>
            <w:tcW w:w="514" w:type="pct"/>
            <w:tcBorders>
              <w:top w:val="single" w:color="000000" w:sz="4" w:space="0"/>
              <w:left w:val="single" w:color="000000" w:sz="4" w:space="0"/>
              <w:bottom w:val="nil"/>
              <w:right w:val="single" w:color="000000" w:sz="4" w:space="0"/>
            </w:tcBorders>
            <w:shd w:val="clear"/>
            <w:noWrap/>
            <w:vAlign w:val="center"/>
          </w:tcPr>
          <w:p w14:paraId="134BD8C5">
            <w:pPr>
              <w:jc w:val="right"/>
              <w:rPr>
                <w:rFonts w:hint="eastAsia" w:ascii="宋体" w:hAnsi="宋体" w:eastAsia="宋体" w:cs="宋体"/>
                <w:i w:val="0"/>
                <w:iCs w:val="0"/>
                <w:color w:val="000000"/>
                <w:sz w:val="20"/>
                <w:szCs w:val="20"/>
                <w:u w:val="none"/>
              </w:rPr>
            </w:pPr>
          </w:p>
        </w:tc>
      </w:tr>
      <w:tr w14:paraId="65B8B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1A5507C4">
            <w:pPr>
              <w:jc w:val="center"/>
              <w:rPr>
                <w:rFonts w:hint="eastAsia" w:ascii="宋体" w:hAnsi="宋体" w:eastAsia="宋体" w:cs="宋体"/>
                <w:i w:val="0"/>
                <w:iCs w:val="0"/>
                <w:color w:val="000000"/>
                <w:sz w:val="20"/>
                <w:szCs w:val="20"/>
                <w:u w:val="none"/>
              </w:rPr>
            </w:pPr>
          </w:p>
        </w:tc>
        <w:tc>
          <w:tcPr>
            <w:tcW w:w="514" w:type="pct"/>
            <w:tcBorders>
              <w:top w:val="single" w:color="000000" w:sz="4" w:space="0"/>
              <w:left w:val="single" w:color="000000" w:sz="4" w:space="0"/>
              <w:bottom w:val="nil"/>
              <w:right w:val="single" w:color="000000" w:sz="4" w:space="0"/>
            </w:tcBorders>
            <w:shd w:val="clear" w:color="auto" w:fill="FFFFFF"/>
            <w:noWrap/>
            <w:vAlign w:val="center"/>
          </w:tcPr>
          <w:p w14:paraId="69F9ABD9">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474354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三、国防支出</w:t>
            </w:r>
          </w:p>
        </w:tc>
        <w:tc>
          <w:tcPr>
            <w:tcW w:w="514" w:type="pct"/>
            <w:tcBorders>
              <w:top w:val="single" w:color="000000" w:sz="4" w:space="0"/>
              <w:left w:val="single" w:color="000000" w:sz="4" w:space="0"/>
              <w:bottom w:val="nil"/>
              <w:right w:val="single" w:color="000000" w:sz="4" w:space="0"/>
            </w:tcBorders>
            <w:shd w:val="clear"/>
            <w:noWrap/>
            <w:vAlign w:val="center"/>
          </w:tcPr>
          <w:p w14:paraId="2FA9A8B9">
            <w:pPr>
              <w:jc w:val="right"/>
              <w:rPr>
                <w:rFonts w:hint="eastAsia" w:ascii="宋体" w:hAnsi="宋体" w:eastAsia="宋体" w:cs="宋体"/>
                <w:i w:val="0"/>
                <w:iCs w:val="0"/>
                <w:color w:val="000000"/>
                <w:sz w:val="20"/>
                <w:szCs w:val="20"/>
                <w:u w:val="none"/>
              </w:rPr>
            </w:pPr>
          </w:p>
        </w:tc>
      </w:tr>
      <w:tr w14:paraId="105A3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007750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二、政府性基金预算拨款收入</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675EF927">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nil"/>
              <w:bottom w:val="single" w:color="000000" w:sz="4" w:space="0"/>
              <w:right w:val="nil"/>
            </w:tcBorders>
            <w:shd w:val="clear"/>
            <w:noWrap/>
            <w:vAlign w:val="center"/>
          </w:tcPr>
          <w:p w14:paraId="464B3F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四、公共安全支出</w:t>
            </w:r>
          </w:p>
        </w:tc>
        <w:tc>
          <w:tcPr>
            <w:tcW w:w="514" w:type="pct"/>
            <w:tcBorders>
              <w:top w:val="single" w:color="000000" w:sz="4" w:space="0"/>
              <w:left w:val="single" w:color="000000" w:sz="4" w:space="0"/>
              <w:bottom w:val="nil"/>
              <w:right w:val="single" w:color="000000" w:sz="4" w:space="0"/>
            </w:tcBorders>
            <w:shd w:val="clear"/>
            <w:vAlign w:val="center"/>
          </w:tcPr>
          <w:p w14:paraId="2FC6F3B5">
            <w:pPr>
              <w:jc w:val="right"/>
              <w:rPr>
                <w:rFonts w:hint="eastAsia" w:ascii="宋体" w:hAnsi="宋体" w:eastAsia="宋体" w:cs="宋体"/>
                <w:i w:val="0"/>
                <w:iCs w:val="0"/>
                <w:color w:val="000000"/>
                <w:sz w:val="20"/>
                <w:szCs w:val="20"/>
                <w:u w:val="none"/>
              </w:rPr>
            </w:pPr>
          </w:p>
        </w:tc>
      </w:tr>
      <w:tr w14:paraId="7D0CD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7A2688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其中：中央转移支付收入</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57C8026F">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nil"/>
              <w:bottom w:val="single" w:color="000000" w:sz="4" w:space="0"/>
              <w:right w:val="nil"/>
            </w:tcBorders>
            <w:shd w:val="clear"/>
            <w:noWrap/>
            <w:vAlign w:val="center"/>
          </w:tcPr>
          <w:p w14:paraId="4B3218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五、教育支出</w:t>
            </w:r>
          </w:p>
        </w:tc>
        <w:tc>
          <w:tcPr>
            <w:tcW w:w="514" w:type="pct"/>
            <w:tcBorders>
              <w:top w:val="single" w:color="000000" w:sz="4" w:space="0"/>
              <w:left w:val="single" w:color="000000" w:sz="4" w:space="0"/>
              <w:bottom w:val="single" w:color="000000" w:sz="4" w:space="0"/>
              <w:right w:val="single" w:color="000000" w:sz="4" w:space="0"/>
            </w:tcBorders>
            <w:shd w:val="clear"/>
            <w:noWrap/>
            <w:vAlign w:val="center"/>
          </w:tcPr>
          <w:p w14:paraId="55D50C6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382.35</w:t>
            </w:r>
          </w:p>
        </w:tc>
      </w:tr>
      <w:tr w14:paraId="6A459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6560D309">
            <w:pPr>
              <w:jc w:val="center"/>
              <w:rPr>
                <w:rFonts w:hint="eastAsia" w:ascii="宋体" w:hAnsi="宋体" w:eastAsia="宋体" w:cs="宋体"/>
                <w:i w:val="0"/>
                <w:iCs w:val="0"/>
                <w:color w:val="000000"/>
                <w:sz w:val="20"/>
                <w:szCs w:val="20"/>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49E8FA">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nil"/>
              <w:bottom w:val="single" w:color="000000" w:sz="4" w:space="0"/>
              <w:right w:val="nil"/>
            </w:tcBorders>
            <w:shd w:val="clear"/>
            <w:noWrap/>
            <w:vAlign w:val="center"/>
          </w:tcPr>
          <w:p w14:paraId="2D864C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六、科学技术支出</w:t>
            </w:r>
          </w:p>
        </w:tc>
        <w:tc>
          <w:tcPr>
            <w:tcW w:w="514" w:type="pct"/>
            <w:tcBorders>
              <w:top w:val="single" w:color="000000" w:sz="4" w:space="0"/>
              <w:left w:val="single" w:color="000000" w:sz="4" w:space="0"/>
              <w:bottom w:val="single" w:color="000000" w:sz="4" w:space="0"/>
              <w:right w:val="single" w:color="000000" w:sz="4" w:space="0"/>
            </w:tcBorders>
            <w:shd w:val="clear"/>
            <w:noWrap/>
            <w:vAlign w:val="center"/>
          </w:tcPr>
          <w:p w14:paraId="6103B30B">
            <w:pPr>
              <w:jc w:val="right"/>
              <w:rPr>
                <w:rFonts w:hint="eastAsia" w:ascii="宋体" w:hAnsi="宋体" w:eastAsia="宋体" w:cs="宋体"/>
                <w:i w:val="0"/>
                <w:iCs w:val="0"/>
                <w:color w:val="000000"/>
                <w:sz w:val="20"/>
                <w:szCs w:val="20"/>
                <w:u w:val="none"/>
              </w:rPr>
            </w:pPr>
          </w:p>
        </w:tc>
      </w:tr>
      <w:tr w14:paraId="659ED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7FD41B4A">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三、国有资本经营预算拨款收入</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15726C40">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nil"/>
              <w:bottom w:val="single" w:color="000000" w:sz="4" w:space="0"/>
              <w:right w:val="nil"/>
            </w:tcBorders>
            <w:shd w:val="clear"/>
            <w:noWrap/>
            <w:vAlign w:val="center"/>
          </w:tcPr>
          <w:p w14:paraId="37B26B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七、文化旅游体育与传媒支出</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241CFBE0">
            <w:pPr>
              <w:jc w:val="right"/>
              <w:rPr>
                <w:rFonts w:hint="eastAsia" w:ascii="宋体" w:hAnsi="宋体" w:eastAsia="宋体" w:cs="宋体"/>
                <w:i w:val="0"/>
                <w:iCs w:val="0"/>
                <w:color w:val="000000"/>
                <w:sz w:val="20"/>
                <w:szCs w:val="20"/>
                <w:u w:val="none"/>
              </w:rPr>
            </w:pPr>
          </w:p>
        </w:tc>
      </w:tr>
      <w:tr w14:paraId="3FD4C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298563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其中：中央转移支付收入</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03156BD2">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nil"/>
              <w:bottom w:val="single" w:color="000000" w:sz="4" w:space="0"/>
              <w:right w:val="nil"/>
            </w:tcBorders>
            <w:shd w:val="clear"/>
            <w:noWrap/>
            <w:vAlign w:val="center"/>
          </w:tcPr>
          <w:p w14:paraId="037410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八、社会保障和就业支出</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6D738E3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41.75</w:t>
            </w:r>
          </w:p>
        </w:tc>
      </w:tr>
      <w:tr w14:paraId="0B926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7FBB812C">
            <w:pPr>
              <w:jc w:val="center"/>
              <w:rPr>
                <w:rFonts w:hint="eastAsia" w:ascii="宋体" w:hAnsi="宋体" w:eastAsia="宋体" w:cs="宋体"/>
                <w:i w:val="0"/>
                <w:iCs w:val="0"/>
                <w:color w:val="000000"/>
                <w:sz w:val="20"/>
                <w:szCs w:val="20"/>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4FB768">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nil"/>
              <w:bottom w:val="single" w:color="000000" w:sz="4" w:space="0"/>
              <w:right w:val="nil"/>
            </w:tcBorders>
            <w:shd w:val="clear"/>
            <w:noWrap/>
            <w:vAlign w:val="center"/>
          </w:tcPr>
          <w:p w14:paraId="5079E9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九、卫生健康支出</w:t>
            </w:r>
          </w:p>
        </w:tc>
        <w:tc>
          <w:tcPr>
            <w:tcW w:w="514" w:type="pct"/>
            <w:tcBorders>
              <w:top w:val="single" w:color="000000" w:sz="4" w:space="0"/>
              <w:left w:val="single" w:color="000000" w:sz="4" w:space="0"/>
              <w:bottom w:val="single" w:color="000000" w:sz="4" w:space="0"/>
              <w:right w:val="single" w:color="000000" w:sz="4" w:space="0"/>
            </w:tcBorders>
            <w:shd w:val="clear"/>
            <w:noWrap/>
            <w:vAlign w:val="center"/>
          </w:tcPr>
          <w:p w14:paraId="59DA034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27.08</w:t>
            </w:r>
          </w:p>
        </w:tc>
      </w:tr>
      <w:tr w14:paraId="5E385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6B0CC9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四、财政专户管理资金收入</w:t>
            </w:r>
          </w:p>
        </w:tc>
        <w:tc>
          <w:tcPr>
            <w:tcW w:w="514" w:type="pct"/>
            <w:tcBorders>
              <w:top w:val="nil"/>
              <w:left w:val="single" w:color="000000" w:sz="4" w:space="0"/>
              <w:bottom w:val="nil"/>
              <w:right w:val="single" w:color="000000" w:sz="4" w:space="0"/>
            </w:tcBorders>
            <w:shd w:val="clear"/>
            <w:vAlign w:val="center"/>
          </w:tcPr>
          <w:p w14:paraId="225F216A">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nil"/>
              <w:bottom w:val="single" w:color="000000" w:sz="4" w:space="0"/>
              <w:right w:val="nil"/>
            </w:tcBorders>
            <w:shd w:val="clear"/>
            <w:noWrap/>
            <w:vAlign w:val="center"/>
          </w:tcPr>
          <w:p w14:paraId="2ADB3B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十、节能环保支出</w:t>
            </w:r>
          </w:p>
        </w:tc>
        <w:tc>
          <w:tcPr>
            <w:tcW w:w="514" w:type="pct"/>
            <w:tcBorders>
              <w:top w:val="single" w:color="000000" w:sz="4" w:space="0"/>
              <w:left w:val="single" w:color="000000" w:sz="4" w:space="0"/>
              <w:bottom w:val="single" w:color="000000" w:sz="4" w:space="0"/>
              <w:right w:val="single" w:color="000000" w:sz="4" w:space="0"/>
            </w:tcBorders>
            <w:shd w:val="clear"/>
            <w:noWrap/>
            <w:vAlign w:val="center"/>
          </w:tcPr>
          <w:p w14:paraId="65EC2E36">
            <w:pPr>
              <w:jc w:val="right"/>
              <w:rPr>
                <w:rFonts w:hint="eastAsia" w:ascii="宋体" w:hAnsi="宋体" w:eastAsia="宋体" w:cs="宋体"/>
                <w:i w:val="0"/>
                <w:iCs w:val="0"/>
                <w:color w:val="000000"/>
                <w:sz w:val="20"/>
                <w:szCs w:val="20"/>
                <w:u w:val="none"/>
              </w:rPr>
            </w:pPr>
          </w:p>
        </w:tc>
      </w:tr>
      <w:tr w14:paraId="6B3FC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0E04D124">
            <w:pPr>
              <w:rPr>
                <w:rFonts w:hint="eastAsia" w:ascii="宋体" w:hAnsi="宋体" w:eastAsia="宋体" w:cs="宋体"/>
                <w:i w:val="0"/>
                <w:iCs w:val="0"/>
                <w:color w:val="000000"/>
                <w:sz w:val="20"/>
                <w:szCs w:val="20"/>
                <w:u w:val="none"/>
              </w:rPr>
            </w:pP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6566057B">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nil"/>
              <w:bottom w:val="single" w:color="000000" w:sz="4" w:space="0"/>
              <w:right w:val="nil"/>
            </w:tcBorders>
            <w:shd w:val="clear"/>
            <w:noWrap/>
            <w:vAlign w:val="center"/>
          </w:tcPr>
          <w:p w14:paraId="2144E6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十一、城乡社区支出</w:t>
            </w:r>
          </w:p>
        </w:tc>
        <w:tc>
          <w:tcPr>
            <w:tcW w:w="514" w:type="pct"/>
            <w:tcBorders>
              <w:top w:val="single" w:color="000000" w:sz="4" w:space="0"/>
              <w:left w:val="single" w:color="000000" w:sz="4" w:space="0"/>
              <w:bottom w:val="single" w:color="000000" w:sz="4" w:space="0"/>
              <w:right w:val="single" w:color="000000" w:sz="4" w:space="0"/>
            </w:tcBorders>
            <w:shd w:val="clear"/>
            <w:noWrap/>
            <w:vAlign w:val="center"/>
          </w:tcPr>
          <w:p w14:paraId="1B4992DD">
            <w:pPr>
              <w:jc w:val="right"/>
              <w:rPr>
                <w:rFonts w:hint="eastAsia" w:ascii="宋体" w:hAnsi="宋体" w:eastAsia="宋体" w:cs="宋体"/>
                <w:i w:val="0"/>
                <w:iCs w:val="0"/>
                <w:color w:val="000000"/>
                <w:sz w:val="20"/>
                <w:szCs w:val="20"/>
                <w:u w:val="none"/>
              </w:rPr>
            </w:pPr>
          </w:p>
        </w:tc>
      </w:tr>
      <w:tr w14:paraId="67F55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759DB3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五、单位资金收入</w:t>
            </w:r>
          </w:p>
        </w:tc>
        <w:tc>
          <w:tcPr>
            <w:tcW w:w="514" w:type="pct"/>
            <w:tcBorders>
              <w:top w:val="nil"/>
              <w:left w:val="single" w:color="000000" w:sz="4" w:space="0"/>
              <w:bottom w:val="nil"/>
              <w:right w:val="single" w:color="000000" w:sz="4" w:space="0"/>
            </w:tcBorders>
            <w:shd w:val="clear"/>
            <w:vAlign w:val="center"/>
          </w:tcPr>
          <w:p w14:paraId="178FB314">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nil"/>
            </w:tcBorders>
            <w:shd w:val="clear"/>
            <w:noWrap/>
            <w:vAlign w:val="center"/>
          </w:tcPr>
          <w:p w14:paraId="77A071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十二、农林水支出</w:t>
            </w:r>
          </w:p>
        </w:tc>
        <w:tc>
          <w:tcPr>
            <w:tcW w:w="514" w:type="pct"/>
            <w:tcBorders>
              <w:top w:val="single" w:color="000000" w:sz="4" w:space="0"/>
              <w:left w:val="single" w:color="000000" w:sz="4" w:space="0"/>
              <w:bottom w:val="single" w:color="000000" w:sz="4" w:space="0"/>
              <w:right w:val="single" w:color="000000" w:sz="4" w:space="0"/>
            </w:tcBorders>
            <w:shd w:val="clear"/>
            <w:noWrap/>
            <w:vAlign w:val="center"/>
          </w:tcPr>
          <w:p w14:paraId="3D1ABC5C">
            <w:pPr>
              <w:jc w:val="right"/>
              <w:rPr>
                <w:rFonts w:hint="eastAsia" w:ascii="宋体" w:hAnsi="宋体" w:eastAsia="宋体" w:cs="宋体"/>
                <w:i w:val="0"/>
                <w:iCs w:val="0"/>
                <w:color w:val="000000"/>
                <w:sz w:val="20"/>
                <w:szCs w:val="20"/>
                <w:u w:val="none"/>
              </w:rPr>
            </w:pPr>
          </w:p>
        </w:tc>
      </w:tr>
      <w:tr w14:paraId="05594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65B9E5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其中：事业收入</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783EFB17">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nil"/>
            </w:tcBorders>
            <w:shd w:val="clear"/>
            <w:noWrap/>
            <w:vAlign w:val="center"/>
          </w:tcPr>
          <w:p w14:paraId="6404DC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十三、交通运输支出</w:t>
            </w:r>
          </w:p>
        </w:tc>
        <w:tc>
          <w:tcPr>
            <w:tcW w:w="514" w:type="pct"/>
            <w:tcBorders>
              <w:top w:val="single" w:color="000000" w:sz="4" w:space="0"/>
              <w:left w:val="single" w:color="000000" w:sz="4" w:space="0"/>
              <w:bottom w:val="nil"/>
              <w:right w:val="single" w:color="000000" w:sz="4" w:space="0"/>
            </w:tcBorders>
            <w:shd w:val="clear"/>
            <w:vAlign w:val="center"/>
          </w:tcPr>
          <w:p w14:paraId="77392C69">
            <w:pPr>
              <w:jc w:val="right"/>
              <w:rPr>
                <w:rFonts w:hint="eastAsia" w:ascii="宋体" w:hAnsi="宋体" w:eastAsia="宋体" w:cs="宋体"/>
                <w:i w:val="0"/>
                <w:iCs w:val="0"/>
                <w:color w:val="000000"/>
                <w:sz w:val="20"/>
                <w:szCs w:val="20"/>
                <w:u w:val="none"/>
              </w:rPr>
            </w:pPr>
          </w:p>
        </w:tc>
      </w:tr>
      <w:tr w14:paraId="0D8D1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735697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事业单位经营收入</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7F849B29">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nil"/>
            </w:tcBorders>
            <w:shd w:val="clear"/>
            <w:noWrap/>
            <w:vAlign w:val="center"/>
          </w:tcPr>
          <w:p w14:paraId="02685C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十四、资源勘探工业信息等支出</w:t>
            </w:r>
          </w:p>
        </w:tc>
        <w:tc>
          <w:tcPr>
            <w:tcW w:w="514" w:type="pct"/>
            <w:tcBorders>
              <w:top w:val="single" w:color="000000" w:sz="4" w:space="0"/>
              <w:left w:val="single" w:color="000000" w:sz="4" w:space="0"/>
              <w:bottom w:val="nil"/>
              <w:right w:val="single" w:color="000000" w:sz="4" w:space="0"/>
            </w:tcBorders>
            <w:shd w:val="clear"/>
            <w:vAlign w:val="center"/>
          </w:tcPr>
          <w:p w14:paraId="01F97F66">
            <w:pPr>
              <w:jc w:val="right"/>
              <w:rPr>
                <w:rFonts w:hint="eastAsia" w:ascii="宋体" w:hAnsi="宋体" w:eastAsia="宋体" w:cs="宋体"/>
                <w:i w:val="0"/>
                <w:iCs w:val="0"/>
                <w:color w:val="000000"/>
                <w:sz w:val="20"/>
                <w:szCs w:val="20"/>
                <w:u w:val="none"/>
              </w:rPr>
            </w:pPr>
          </w:p>
        </w:tc>
      </w:tr>
      <w:tr w14:paraId="1295F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3D8277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上级补助收入</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2557524A">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nil"/>
            </w:tcBorders>
            <w:shd w:val="clear"/>
            <w:noWrap/>
            <w:vAlign w:val="center"/>
          </w:tcPr>
          <w:p w14:paraId="7B37CB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十五、商业服务业等支出</w:t>
            </w:r>
          </w:p>
        </w:tc>
        <w:tc>
          <w:tcPr>
            <w:tcW w:w="514" w:type="pct"/>
            <w:tcBorders>
              <w:top w:val="single" w:color="000000" w:sz="4" w:space="0"/>
              <w:left w:val="single" w:color="000000" w:sz="4" w:space="0"/>
              <w:bottom w:val="nil"/>
              <w:right w:val="single" w:color="000000" w:sz="4" w:space="0"/>
            </w:tcBorders>
            <w:shd w:val="clear"/>
            <w:vAlign w:val="center"/>
          </w:tcPr>
          <w:p w14:paraId="79955853">
            <w:pPr>
              <w:jc w:val="right"/>
              <w:rPr>
                <w:rFonts w:hint="eastAsia" w:ascii="宋体" w:hAnsi="宋体" w:eastAsia="宋体" w:cs="宋体"/>
                <w:i w:val="0"/>
                <w:iCs w:val="0"/>
                <w:color w:val="000000"/>
                <w:sz w:val="20"/>
                <w:szCs w:val="20"/>
                <w:u w:val="none"/>
              </w:rPr>
            </w:pPr>
          </w:p>
        </w:tc>
      </w:tr>
      <w:tr w14:paraId="547AC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7CC316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附属单位上缴收入</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17661852">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03B79D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十六、金融支出</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4631A693">
            <w:pPr>
              <w:jc w:val="right"/>
              <w:rPr>
                <w:rFonts w:hint="eastAsia" w:ascii="宋体" w:hAnsi="宋体" w:eastAsia="宋体" w:cs="宋体"/>
                <w:i w:val="0"/>
                <w:iCs w:val="0"/>
                <w:color w:val="000000"/>
                <w:sz w:val="20"/>
                <w:szCs w:val="20"/>
                <w:u w:val="none"/>
              </w:rPr>
            </w:pPr>
          </w:p>
        </w:tc>
      </w:tr>
      <w:tr w14:paraId="7A532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1AB416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其他收入</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4954E2F1">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3092B4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十七、援助其他地区支出</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04EC65F3">
            <w:pPr>
              <w:jc w:val="right"/>
              <w:rPr>
                <w:rFonts w:hint="eastAsia" w:ascii="宋体" w:hAnsi="宋体" w:eastAsia="宋体" w:cs="宋体"/>
                <w:i w:val="0"/>
                <w:iCs w:val="0"/>
                <w:color w:val="000000"/>
                <w:sz w:val="20"/>
                <w:szCs w:val="20"/>
                <w:u w:val="none"/>
              </w:rPr>
            </w:pPr>
          </w:p>
        </w:tc>
      </w:tr>
      <w:tr w14:paraId="539E3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5489F74B">
            <w:pPr>
              <w:jc w:val="center"/>
              <w:rPr>
                <w:rFonts w:hint="eastAsia" w:ascii="宋体" w:hAnsi="宋体" w:eastAsia="宋体" w:cs="宋体"/>
                <w:i w:val="0"/>
                <w:iCs w:val="0"/>
                <w:color w:val="000000"/>
                <w:sz w:val="18"/>
                <w:szCs w:val="18"/>
                <w:u w:val="none"/>
              </w:rPr>
            </w:pP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504C8A6F">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7EB519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十八、自然资源海洋气象等支出</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7DEF58B0">
            <w:pPr>
              <w:jc w:val="right"/>
              <w:rPr>
                <w:rFonts w:hint="eastAsia" w:ascii="宋体" w:hAnsi="宋体" w:eastAsia="宋体" w:cs="宋体"/>
                <w:i w:val="0"/>
                <w:iCs w:val="0"/>
                <w:color w:val="000000"/>
                <w:sz w:val="20"/>
                <w:szCs w:val="20"/>
                <w:u w:val="none"/>
              </w:rPr>
            </w:pPr>
          </w:p>
        </w:tc>
      </w:tr>
      <w:tr w14:paraId="32F98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0E2568E8">
            <w:pPr>
              <w:jc w:val="center"/>
              <w:rPr>
                <w:rFonts w:hint="eastAsia" w:ascii="宋体" w:hAnsi="宋体" w:eastAsia="宋体" w:cs="宋体"/>
                <w:i w:val="0"/>
                <w:iCs w:val="0"/>
                <w:color w:val="000000"/>
                <w:sz w:val="18"/>
                <w:szCs w:val="18"/>
                <w:u w:val="none"/>
              </w:rPr>
            </w:pP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556452A2">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03DF69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十九、住房保障支出</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291D910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66.01</w:t>
            </w:r>
          </w:p>
        </w:tc>
      </w:tr>
      <w:tr w14:paraId="05B90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68286AA0">
            <w:pPr>
              <w:jc w:val="center"/>
              <w:rPr>
                <w:rFonts w:hint="eastAsia" w:ascii="宋体" w:hAnsi="宋体" w:eastAsia="宋体" w:cs="宋体"/>
                <w:i w:val="0"/>
                <w:iCs w:val="0"/>
                <w:color w:val="000000"/>
                <w:sz w:val="18"/>
                <w:szCs w:val="18"/>
                <w:u w:val="none"/>
              </w:rPr>
            </w:pP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5494AC84">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5D46D2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二十、粮油物资储备支出</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3D30271C">
            <w:pPr>
              <w:jc w:val="right"/>
              <w:rPr>
                <w:rFonts w:hint="eastAsia" w:ascii="宋体" w:hAnsi="宋体" w:eastAsia="宋体" w:cs="宋体"/>
                <w:i w:val="0"/>
                <w:iCs w:val="0"/>
                <w:color w:val="000000"/>
                <w:sz w:val="20"/>
                <w:szCs w:val="20"/>
                <w:u w:val="none"/>
              </w:rPr>
            </w:pPr>
          </w:p>
        </w:tc>
      </w:tr>
      <w:tr w14:paraId="3C3F2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6EF14A80">
            <w:pPr>
              <w:jc w:val="center"/>
              <w:rPr>
                <w:rFonts w:hint="eastAsia" w:ascii="宋体" w:hAnsi="宋体" w:eastAsia="宋体" w:cs="宋体"/>
                <w:i w:val="0"/>
                <w:iCs w:val="0"/>
                <w:color w:val="000000"/>
                <w:sz w:val="18"/>
                <w:szCs w:val="18"/>
                <w:u w:val="none"/>
              </w:rPr>
            </w:pP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59BB7574">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670042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二十一、灾害防治及应急管理支出</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34EED380">
            <w:pPr>
              <w:jc w:val="right"/>
              <w:rPr>
                <w:rFonts w:hint="eastAsia" w:ascii="宋体" w:hAnsi="宋体" w:eastAsia="宋体" w:cs="宋体"/>
                <w:i w:val="0"/>
                <w:iCs w:val="0"/>
                <w:color w:val="000000"/>
                <w:sz w:val="20"/>
                <w:szCs w:val="20"/>
                <w:u w:val="none"/>
              </w:rPr>
            </w:pPr>
          </w:p>
        </w:tc>
      </w:tr>
      <w:tr w14:paraId="266C6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5675B4F6">
            <w:pPr>
              <w:jc w:val="center"/>
              <w:rPr>
                <w:rFonts w:hint="eastAsia" w:ascii="宋体" w:hAnsi="宋体" w:eastAsia="宋体" w:cs="宋体"/>
                <w:i w:val="0"/>
                <w:iCs w:val="0"/>
                <w:color w:val="000000"/>
                <w:sz w:val="18"/>
                <w:szCs w:val="18"/>
                <w:u w:val="none"/>
              </w:rPr>
            </w:pP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5401DCBE">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1918F8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二十二、预备费</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3029FC97">
            <w:pPr>
              <w:jc w:val="right"/>
              <w:rPr>
                <w:rFonts w:hint="eastAsia" w:ascii="宋体" w:hAnsi="宋体" w:eastAsia="宋体" w:cs="宋体"/>
                <w:i w:val="0"/>
                <w:iCs w:val="0"/>
                <w:color w:val="000000"/>
                <w:sz w:val="20"/>
                <w:szCs w:val="20"/>
                <w:u w:val="none"/>
              </w:rPr>
            </w:pPr>
          </w:p>
        </w:tc>
      </w:tr>
      <w:tr w14:paraId="77477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3704FAB9">
            <w:pPr>
              <w:jc w:val="center"/>
              <w:rPr>
                <w:rFonts w:hint="eastAsia" w:ascii="宋体" w:hAnsi="宋体" w:eastAsia="宋体" w:cs="宋体"/>
                <w:i w:val="0"/>
                <w:iCs w:val="0"/>
                <w:color w:val="000000"/>
                <w:sz w:val="18"/>
                <w:szCs w:val="18"/>
                <w:u w:val="none"/>
              </w:rPr>
            </w:pP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1A2AC5F3">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42D4E6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二十三、其他支出</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56AF0281">
            <w:pPr>
              <w:jc w:val="right"/>
              <w:rPr>
                <w:rFonts w:hint="eastAsia" w:ascii="宋体" w:hAnsi="宋体" w:eastAsia="宋体" w:cs="宋体"/>
                <w:i w:val="0"/>
                <w:iCs w:val="0"/>
                <w:color w:val="000000"/>
                <w:sz w:val="20"/>
                <w:szCs w:val="20"/>
                <w:u w:val="none"/>
              </w:rPr>
            </w:pPr>
          </w:p>
        </w:tc>
      </w:tr>
      <w:tr w14:paraId="3B388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29DF42BB">
            <w:pPr>
              <w:jc w:val="center"/>
              <w:rPr>
                <w:rFonts w:hint="eastAsia" w:ascii="宋体" w:hAnsi="宋体" w:eastAsia="宋体" w:cs="宋体"/>
                <w:i w:val="0"/>
                <w:iCs w:val="0"/>
                <w:color w:val="000000"/>
                <w:sz w:val="18"/>
                <w:szCs w:val="18"/>
                <w:u w:val="none"/>
              </w:rPr>
            </w:pP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7438D306">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52F0ED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二十四、转移性支出</w:t>
            </w:r>
          </w:p>
        </w:tc>
        <w:tc>
          <w:tcPr>
            <w:tcW w:w="514" w:type="pct"/>
            <w:tcBorders>
              <w:top w:val="single" w:color="000000" w:sz="4" w:space="0"/>
              <w:left w:val="single" w:color="000000" w:sz="4" w:space="0"/>
              <w:bottom w:val="single" w:color="000000" w:sz="4" w:space="0"/>
              <w:right w:val="single" w:color="000000" w:sz="4" w:space="0"/>
            </w:tcBorders>
            <w:shd w:val="clear"/>
            <w:noWrap/>
            <w:vAlign w:val="center"/>
          </w:tcPr>
          <w:p w14:paraId="11C305A3">
            <w:pPr>
              <w:jc w:val="right"/>
              <w:rPr>
                <w:rFonts w:hint="eastAsia" w:ascii="宋体" w:hAnsi="宋体" w:eastAsia="宋体" w:cs="宋体"/>
                <w:i w:val="0"/>
                <w:iCs w:val="0"/>
                <w:color w:val="000000"/>
                <w:sz w:val="20"/>
                <w:szCs w:val="20"/>
                <w:u w:val="none"/>
              </w:rPr>
            </w:pPr>
          </w:p>
        </w:tc>
      </w:tr>
      <w:tr w14:paraId="05EB6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2D9A8669">
            <w:pPr>
              <w:jc w:val="center"/>
              <w:rPr>
                <w:rFonts w:hint="eastAsia" w:ascii="宋体" w:hAnsi="宋体" w:eastAsia="宋体" w:cs="宋体"/>
                <w:i w:val="0"/>
                <w:iCs w:val="0"/>
                <w:color w:val="000000"/>
                <w:sz w:val="18"/>
                <w:szCs w:val="18"/>
                <w:u w:val="none"/>
              </w:rPr>
            </w:pP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3214F943">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720962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二十五、债务还本支出</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6C584837">
            <w:pPr>
              <w:jc w:val="right"/>
              <w:rPr>
                <w:rFonts w:hint="eastAsia" w:ascii="宋体" w:hAnsi="宋体" w:eastAsia="宋体" w:cs="宋体"/>
                <w:i w:val="0"/>
                <w:iCs w:val="0"/>
                <w:color w:val="000000"/>
                <w:sz w:val="20"/>
                <w:szCs w:val="20"/>
                <w:u w:val="none"/>
              </w:rPr>
            </w:pPr>
          </w:p>
        </w:tc>
      </w:tr>
      <w:tr w14:paraId="4BE47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7DE5FECD">
            <w:pPr>
              <w:jc w:val="center"/>
              <w:rPr>
                <w:rFonts w:hint="eastAsia" w:ascii="宋体" w:hAnsi="宋体" w:eastAsia="宋体" w:cs="宋体"/>
                <w:i w:val="0"/>
                <w:iCs w:val="0"/>
                <w:color w:val="000000"/>
                <w:sz w:val="18"/>
                <w:szCs w:val="18"/>
                <w:u w:val="none"/>
              </w:rPr>
            </w:pPr>
          </w:p>
        </w:tc>
        <w:tc>
          <w:tcPr>
            <w:tcW w:w="514" w:type="pct"/>
            <w:tcBorders>
              <w:top w:val="single" w:color="000000" w:sz="4" w:space="0"/>
              <w:left w:val="single" w:color="000000" w:sz="4" w:space="0"/>
              <w:bottom w:val="single" w:color="000000" w:sz="4" w:space="0"/>
              <w:right w:val="single" w:color="000000" w:sz="4" w:space="0"/>
            </w:tcBorders>
            <w:shd w:val="clear"/>
            <w:noWrap/>
            <w:vAlign w:val="center"/>
          </w:tcPr>
          <w:p w14:paraId="3CA6AFB2">
            <w:pPr>
              <w:jc w:val="right"/>
              <w:rPr>
                <w:rFonts w:hint="eastAsia" w:ascii="宋体" w:hAnsi="宋体" w:eastAsia="宋体" w:cs="宋体"/>
                <w:i w:val="0"/>
                <w:iCs w:val="0"/>
                <w:color w:val="000000"/>
                <w:sz w:val="18"/>
                <w:szCs w:val="18"/>
                <w:u w:val="none"/>
              </w:rPr>
            </w:pP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3654C9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二十六、债务付息支出</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318F3458">
            <w:pPr>
              <w:jc w:val="right"/>
              <w:rPr>
                <w:rFonts w:hint="eastAsia" w:ascii="宋体" w:hAnsi="宋体" w:eastAsia="宋体" w:cs="宋体"/>
                <w:i w:val="0"/>
                <w:iCs w:val="0"/>
                <w:color w:val="000000"/>
                <w:sz w:val="20"/>
                <w:szCs w:val="20"/>
                <w:u w:val="none"/>
              </w:rPr>
            </w:pPr>
          </w:p>
        </w:tc>
      </w:tr>
      <w:tr w14:paraId="003C2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0AD92210">
            <w:pPr>
              <w:jc w:val="center"/>
              <w:rPr>
                <w:rFonts w:hint="eastAsia" w:ascii="宋体" w:hAnsi="宋体" w:eastAsia="宋体" w:cs="宋体"/>
                <w:i w:val="0"/>
                <w:iCs w:val="0"/>
                <w:color w:val="000000"/>
                <w:sz w:val="18"/>
                <w:szCs w:val="18"/>
                <w:u w:val="none"/>
              </w:rPr>
            </w:pPr>
          </w:p>
        </w:tc>
        <w:tc>
          <w:tcPr>
            <w:tcW w:w="514" w:type="pct"/>
            <w:tcBorders>
              <w:top w:val="single" w:color="000000" w:sz="4" w:space="0"/>
              <w:left w:val="single" w:color="000000" w:sz="4" w:space="0"/>
              <w:bottom w:val="single" w:color="000000" w:sz="4" w:space="0"/>
              <w:right w:val="single" w:color="000000" w:sz="4" w:space="0"/>
            </w:tcBorders>
            <w:shd w:val="clear"/>
            <w:noWrap/>
            <w:vAlign w:val="center"/>
          </w:tcPr>
          <w:p w14:paraId="466D4FBB">
            <w:pPr>
              <w:jc w:val="right"/>
              <w:rPr>
                <w:rFonts w:hint="eastAsia" w:ascii="宋体" w:hAnsi="宋体" w:eastAsia="宋体" w:cs="宋体"/>
                <w:i w:val="0"/>
                <w:iCs w:val="0"/>
                <w:color w:val="000000"/>
                <w:sz w:val="18"/>
                <w:szCs w:val="18"/>
                <w:u w:val="none"/>
              </w:rPr>
            </w:pP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27BED4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二十七、债务发行费用支出</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1B67F0B1">
            <w:pPr>
              <w:jc w:val="right"/>
              <w:rPr>
                <w:rFonts w:hint="eastAsia" w:ascii="宋体" w:hAnsi="宋体" w:eastAsia="宋体" w:cs="宋体"/>
                <w:i w:val="0"/>
                <w:iCs w:val="0"/>
                <w:color w:val="000000"/>
                <w:sz w:val="20"/>
                <w:szCs w:val="20"/>
                <w:u w:val="none"/>
              </w:rPr>
            </w:pPr>
          </w:p>
        </w:tc>
      </w:tr>
      <w:tr w14:paraId="44A27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0C3395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  年  收  入  小  计</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6EB5621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517.19</w:t>
            </w: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4D053B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本  年  支  出  小  计</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72E9763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517.19</w:t>
            </w:r>
          </w:p>
        </w:tc>
      </w:tr>
      <w:tr w14:paraId="4B68D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7B3A459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上年结转数</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675FBDE6">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7A3BA1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结转下年</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2ADD7077">
            <w:pPr>
              <w:jc w:val="right"/>
              <w:rPr>
                <w:rFonts w:hint="eastAsia" w:ascii="宋体" w:hAnsi="宋体" w:eastAsia="宋体" w:cs="宋体"/>
                <w:i w:val="0"/>
                <w:iCs w:val="0"/>
                <w:color w:val="000000"/>
                <w:sz w:val="20"/>
                <w:szCs w:val="20"/>
                <w:u w:val="none"/>
              </w:rPr>
            </w:pPr>
          </w:p>
        </w:tc>
      </w:tr>
      <w:tr w14:paraId="3A4DD9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2F32A3D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一般公共预算</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6F822EB8">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6147F4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一般公共预算</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62C9B316">
            <w:pPr>
              <w:jc w:val="right"/>
              <w:rPr>
                <w:rFonts w:hint="eastAsia" w:ascii="宋体" w:hAnsi="宋体" w:eastAsia="宋体" w:cs="宋体"/>
                <w:i w:val="0"/>
                <w:iCs w:val="0"/>
                <w:color w:val="000000"/>
                <w:sz w:val="20"/>
                <w:szCs w:val="20"/>
                <w:u w:val="none"/>
              </w:rPr>
            </w:pPr>
          </w:p>
        </w:tc>
      </w:tr>
      <w:tr w14:paraId="5E955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1BEAD3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政府性基金预算</w:t>
            </w:r>
          </w:p>
        </w:tc>
        <w:tc>
          <w:tcPr>
            <w:tcW w:w="514" w:type="pct"/>
            <w:tcBorders>
              <w:top w:val="single" w:color="000000" w:sz="4" w:space="0"/>
              <w:left w:val="single" w:color="000000" w:sz="4" w:space="0"/>
              <w:bottom w:val="single" w:color="000000" w:sz="4" w:space="0"/>
              <w:right w:val="single" w:color="000000" w:sz="4" w:space="0"/>
            </w:tcBorders>
            <w:shd w:val="clear"/>
            <w:noWrap/>
            <w:vAlign w:val="center"/>
          </w:tcPr>
          <w:p w14:paraId="534A63F6">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5EC673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政府性基金预算</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62C9C9C5">
            <w:pPr>
              <w:jc w:val="right"/>
              <w:rPr>
                <w:rFonts w:hint="eastAsia" w:ascii="宋体" w:hAnsi="宋体" w:eastAsia="宋体" w:cs="宋体"/>
                <w:i w:val="0"/>
                <w:iCs w:val="0"/>
                <w:color w:val="000000"/>
                <w:sz w:val="20"/>
                <w:szCs w:val="20"/>
                <w:u w:val="none"/>
              </w:rPr>
            </w:pPr>
          </w:p>
        </w:tc>
      </w:tr>
      <w:tr w14:paraId="3D46C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636E3D5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国有资本经营预算</w:t>
            </w:r>
          </w:p>
        </w:tc>
        <w:tc>
          <w:tcPr>
            <w:tcW w:w="514" w:type="pct"/>
            <w:tcBorders>
              <w:top w:val="nil"/>
              <w:left w:val="nil"/>
              <w:bottom w:val="nil"/>
              <w:right w:val="nil"/>
            </w:tcBorders>
            <w:shd w:val="clear"/>
            <w:noWrap/>
            <w:vAlign w:val="bottom"/>
          </w:tcPr>
          <w:p w14:paraId="62729C08">
            <w:pPr>
              <w:rPr>
                <w:rFonts w:hint="eastAsia" w:ascii="Calibri" w:hAnsi="Calibri" w:cs="Calibri"/>
                <w:i w:val="0"/>
                <w:iCs w:val="0"/>
                <w:color w:val="000000"/>
                <w:sz w:val="22"/>
                <w:szCs w:val="22"/>
                <w:u w:val="none"/>
              </w:rPr>
            </w:pP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018CA9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国有资本经营预算</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644A5B9D">
            <w:pPr>
              <w:jc w:val="right"/>
              <w:rPr>
                <w:rFonts w:hint="eastAsia" w:ascii="宋体" w:hAnsi="宋体" w:eastAsia="宋体" w:cs="宋体"/>
                <w:i w:val="0"/>
                <w:iCs w:val="0"/>
                <w:color w:val="000000"/>
                <w:sz w:val="20"/>
                <w:szCs w:val="20"/>
                <w:u w:val="none"/>
              </w:rPr>
            </w:pPr>
          </w:p>
        </w:tc>
      </w:tr>
      <w:tr w14:paraId="55B20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6CA92CA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财政专户管理资金</w:t>
            </w:r>
          </w:p>
        </w:tc>
        <w:tc>
          <w:tcPr>
            <w:tcW w:w="514" w:type="pct"/>
            <w:tcBorders>
              <w:top w:val="single" w:color="000000" w:sz="4" w:space="0"/>
              <w:left w:val="single" w:color="000000" w:sz="4" w:space="0"/>
              <w:bottom w:val="single" w:color="000000" w:sz="4" w:space="0"/>
              <w:right w:val="single" w:color="000000" w:sz="4" w:space="0"/>
            </w:tcBorders>
            <w:shd w:val="clear"/>
            <w:noWrap/>
            <w:vAlign w:val="center"/>
          </w:tcPr>
          <w:p w14:paraId="36028EA2">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480541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财政专户管理资金</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50552CFB">
            <w:pPr>
              <w:jc w:val="right"/>
              <w:rPr>
                <w:rFonts w:hint="eastAsia" w:ascii="宋体" w:hAnsi="宋体" w:eastAsia="宋体" w:cs="宋体"/>
                <w:i w:val="0"/>
                <w:iCs w:val="0"/>
                <w:color w:val="000000"/>
                <w:sz w:val="20"/>
                <w:szCs w:val="20"/>
                <w:u w:val="none"/>
              </w:rPr>
            </w:pPr>
          </w:p>
        </w:tc>
      </w:tr>
      <w:tr w14:paraId="5E909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1E2F001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单位资金</w:t>
            </w:r>
          </w:p>
        </w:tc>
        <w:tc>
          <w:tcPr>
            <w:tcW w:w="514" w:type="pct"/>
            <w:tcBorders>
              <w:top w:val="single" w:color="000000" w:sz="4" w:space="0"/>
              <w:left w:val="single" w:color="000000" w:sz="4" w:space="0"/>
              <w:bottom w:val="single" w:color="000000" w:sz="4" w:space="0"/>
              <w:right w:val="single" w:color="000000" w:sz="4" w:space="0"/>
            </w:tcBorders>
            <w:shd w:val="clear"/>
            <w:noWrap/>
            <w:vAlign w:val="center"/>
          </w:tcPr>
          <w:p w14:paraId="60B7A650">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362BDE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单位资金</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0F565A61">
            <w:pPr>
              <w:jc w:val="right"/>
              <w:rPr>
                <w:rFonts w:hint="eastAsia" w:ascii="宋体" w:hAnsi="宋体" w:eastAsia="宋体" w:cs="宋体"/>
                <w:i w:val="0"/>
                <w:iCs w:val="0"/>
                <w:color w:val="000000"/>
                <w:sz w:val="20"/>
                <w:szCs w:val="20"/>
                <w:u w:val="none"/>
              </w:rPr>
            </w:pPr>
          </w:p>
        </w:tc>
      </w:tr>
      <w:tr w14:paraId="0F0A9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noWrap/>
            <w:vAlign w:val="center"/>
          </w:tcPr>
          <w:p w14:paraId="243A241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收   入   总   计</w:t>
            </w:r>
          </w:p>
        </w:tc>
        <w:tc>
          <w:tcPr>
            <w:tcW w:w="514" w:type="pct"/>
            <w:tcBorders>
              <w:top w:val="single" w:color="000000" w:sz="4" w:space="0"/>
              <w:left w:val="single" w:color="000000" w:sz="4" w:space="0"/>
              <w:bottom w:val="single" w:color="000000" w:sz="4" w:space="0"/>
              <w:right w:val="single" w:color="000000" w:sz="4" w:space="0"/>
            </w:tcBorders>
            <w:shd w:val="clear"/>
            <w:noWrap/>
            <w:vAlign w:val="center"/>
          </w:tcPr>
          <w:p w14:paraId="430C683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517.19</w:t>
            </w:r>
          </w:p>
        </w:tc>
        <w:tc>
          <w:tcPr>
            <w:tcW w:w="2017" w:type="pct"/>
            <w:tcBorders>
              <w:top w:val="single" w:color="000000" w:sz="4" w:space="0"/>
              <w:left w:val="single" w:color="000000" w:sz="4" w:space="0"/>
              <w:bottom w:val="single" w:color="000000" w:sz="4" w:space="0"/>
              <w:right w:val="single" w:color="000000" w:sz="4" w:space="0"/>
            </w:tcBorders>
            <w:shd w:val="clear"/>
            <w:noWrap/>
            <w:vAlign w:val="center"/>
          </w:tcPr>
          <w:p w14:paraId="6565F46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支　出  总　计</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7BD26D4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517.19</w:t>
            </w:r>
          </w:p>
        </w:tc>
      </w:tr>
    </w:tbl>
    <w:p w14:paraId="51CCBE46">
      <w:pPr>
        <w:spacing w:line="560" w:lineRule="exact"/>
        <w:rPr>
          <w:rFonts w:hint="eastAsia" w:ascii="宋体" w:hAnsi="宋体" w:eastAsia="宋体" w:cs="宋体"/>
          <w:kern w:val="0"/>
          <w:sz w:val="20"/>
          <w:highlight w:val="none"/>
        </w:rPr>
        <w:sectPr>
          <w:footerReference r:id="rId3" w:type="default"/>
          <w:pgSz w:w="11906" w:h="16838"/>
          <w:pgMar w:top="1440" w:right="1800" w:bottom="1440" w:left="1800" w:header="851" w:footer="992" w:gutter="0"/>
          <w:pgNumType w:fmt="decimal" w:start="7"/>
          <w:cols w:space="720" w:num="1"/>
          <w:docGrid w:type="lines" w:linePitch="312" w:charSpace="0"/>
        </w:sectPr>
      </w:pPr>
    </w:p>
    <w:p w14:paraId="7E4F2407">
      <w:pPr>
        <w:spacing w:line="560" w:lineRule="exact"/>
        <w:jc w:val="center"/>
        <w:rPr>
          <w:rFonts w:hint="eastAsia" w:ascii="宋体" w:hAnsi="宋体" w:eastAsia="宋体" w:cs="宋体"/>
          <w:kern w:val="0"/>
          <w:sz w:val="20"/>
          <w:highlight w:val="none"/>
        </w:rPr>
      </w:pPr>
      <w:r>
        <w:rPr>
          <w:rFonts w:hint="eastAsia" w:ascii="宋体" w:hAnsi="宋体" w:eastAsia="宋体" w:cs="宋体"/>
          <w:kern w:val="0"/>
          <w:sz w:val="20"/>
          <w:highlight w:val="none"/>
        </w:rPr>
        <w:t xml:space="preserve">                                                                                                                 </w:t>
      </w:r>
      <w:r>
        <w:rPr>
          <w:rFonts w:hint="eastAsia" w:ascii="宋体" w:hAnsi="宋体" w:eastAsia="宋体" w:cs="宋体"/>
          <w:kern w:val="0"/>
          <w:sz w:val="20"/>
          <w:highlight w:val="none"/>
          <w:u w:val="none"/>
        </w:rPr>
        <w:t xml:space="preserve">   单位</w:t>
      </w:r>
      <w:r>
        <w:rPr>
          <w:rFonts w:hint="eastAsia" w:ascii="宋体" w:hAnsi="宋体" w:eastAsia="宋体" w:cs="宋体"/>
          <w:kern w:val="0"/>
          <w:sz w:val="20"/>
          <w:highlight w:val="none"/>
        </w:rPr>
        <w:t>公开表2</w:t>
      </w:r>
    </w:p>
    <w:p w14:paraId="3CADC684">
      <w:pPr>
        <w:spacing w:before="156" w:after="156" w:line="560" w:lineRule="exact"/>
        <w:jc w:val="center"/>
        <w:rPr>
          <w:rFonts w:hint="eastAsia" w:ascii="宋体" w:hAnsi="宋体" w:eastAsia="宋体" w:cs="宋体"/>
          <w:b/>
          <w:bCs/>
          <w:kern w:val="0"/>
          <w:szCs w:val="32"/>
          <w:highlight w:val="none"/>
        </w:rPr>
      </w:pPr>
      <w:r>
        <w:rPr>
          <w:rFonts w:hint="eastAsia" w:ascii="宋体" w:hAnsi="宋体" w:eastAsia="宋体" w:cs="宋体"/>
          <w:b/>
          <w:bCs/>
          <w:kern w:val="0"/>
          <w:szCs w:val="32"/>
          <w:highlight w:val="none"/>
        </w:rPr>
        <w:t xml:space="preserve"> 淮南高新区山南黄山中学202</w:t>
      </w:r>
      <w:r>
        <w:rPr>
          <w:rFonts w:hint="eastAsia" w:ascii="宋体" w:hAnsi="宋体" w:eastAsia="宋体" w:cs="宋体"/>
          <w:b/>
          <w:bCs/>
          <w:kern w:val="0"/>
          <w:szCs w:val="32"/>
          <w:highlight w:val="none"/>
          <w:lang w:val="en-US" w:eastAsia="zh-CN"/>
        </w:rPr>
        <w:t>5</w:t>
      </w:r>
      <w:r>
        <w:rPr>
          <w:rFonts w:hint="eastAsia" w:ascii="宋体" w:hAnsi="宋体" w:eastAsia="宋体" w:cs="宋体"/>
          <w:b/>
          <w:bCs/>
          <w:kern w:val="0"/>
          <w:szCs w:val="32"/>
          <w:highlight w:val="none"/>
        </w:rPr>
        <w:t>年收入总表</w:t>
      </w:r>
    </w:p>
    <w:p w14:paraId="7E8B5C21">
      <w:pPr>
        <w:spacing w:line="560" w:lineRule="exact"/>
        <w:rPr>
          <w:rFonts w:hint="eastAsia"/>
          <w:lang w:val="en-US" w:eastAsia="zh-CN"/>
        </w:rPr>
      </w:pPr>
      <w:r>
        <w:rPr>
          <w:rFonts w:hint="eastAsia" w:ascii="宋体" w:hAnsi="宋体" w:eastAsia="宋体" w:cs="宋体"/>
          <w:kern w:val="0"/>
          <w:sz w:val="20"/>
          <w:highlight w:val="none"/>
        </w:rPr>
        <w:t xml:space="preserve">                                                                                                                            单位：万</w:t>
      </w:r>
      <w:r>
        <w:rPr>
          <w:rFonts w:hint="eastAsia" w:ascii="宋体" w:hAnsi="宋体" w:eastAsia="宋体" w:cs="宋体"/>
          <w:kern w:val="0"/>
          <w:sz w:val="20"/>
          <w:highlight w:val="none"/>
          <w:lang w:val="en-US" w:eastAsia="zh-CN"/>
        </w:rPr>
        <w:t>元</w:t>
      </w:r>
      <w:r>
        <w:rPr>
          <w:rFonts w:hint="eastAsia"/>
          <w:lang w:val="en-US" w:eastAsia="zh-CN"/>
        </w:rPr>
        <w:tab/>
      </w:r>
    </w:p>
    <w:tbl>
      <w:tblPr>
        <w:tblW w:w="498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137"/>
        <w:gridCol w:w="900"/>
        <w:gridCol w:w="872"/>
        <w:gridCol w:w="824"/>
        <w:gridCol w:w="757"/>
        <w:gridCol w:w="437"/>
        <w:gridCol w:w="762"/>
        <w:gridCol w:w="895"/>
        <w:gridCol w:w="901"/>
        <w:gridCol w:w="698"/>
        <w:gridCol w:w="565"/>
        <w:gridCol w:w="520"/>
        <w:gridCol w:w="777"/>
        <w:gridCol w:w="712"/>
        <w:gridCol w:w="698"/>
        <w:gridCol w:w="717"/>
        <w:gridCol w:w="460"/>
        <w:gridCol w:w="675"/>
        <w:gridCol w:w="810"/>
      </w:tblGrid>
      <w:tr w14:paraId="25303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38" w:hRule="atLeast"/>
        </w:trPr>
        <w:tc>
          <w:tcPr>
            <w:tcW w:w="403" w:type="pct"/>
            <w:vMerge w:val="restart"/>
            <w:tcBorders>
              <w:top w:val="single" w:color="000000" w:sz="4" w:space="0"/>
              <w:left w:val="single" w:color="000000" w:sz="4" w:space="0"/>
              <w:bottom w:val="single" w:color="000000" w:sz="4" w:space="0"/>
              <w:right w:val="single" w:color="000000" w:sz="4" w:space="0"/>
            </w:tcBorders>
            <w:shd w:val="clear"/>
            <w:vAlign w:val="center"/>
          </w:tcPr>
          <w:p w14:paraId="7AFF89D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部门（单位）名称</w:t>
            </w:r>
          </w:p>
        </w:tc>
        <w:tc>
          <w:tcPr>
            <w:tcW w:w="319" w:type="pct"/>
            <w:vMerge w:val="restart"/>
            <w:tcBorders>
              <w:top w:val="single" w:color="000000" w:sz="4" w:space="0"/>
              <w:left w:val="single" w:color="000000" w:sz="4" w:space="0"/>
              <w:bottom w:val="single" w:color="000000" w:sz="4" w:space="0"/>
              <w:right w:val="single" w:color="000000" w:sz="4" w:space="0"/>
            </w:tcBorders>
            <w:shd w:val="clear"/>
            <w:vAlign w:val="center"/>
          </w:tcPr>
          <w:p w14:paraId="363EE95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合计</w:t>
            </w:r>
          </w:p>
        </w:tc>
        <w:tc>
          <w:tcPr>
            <w:tcW w:w="2835" w:type="pct"/>
            <w:gridSpan w:val="11"/>
            <w:tcBorders>
              <w:top w:val="single" w:color="000000" w:sz="4" w:space="0"/>
              <w:left w:val="single" w:color="000000" w:sz="4" w:space="0"/>
              <w:bottom w:val="single" w:color="000000" w:sz="4" w:space="0"/>
              <w:right w:val="single" w:color="000000" w:sz="4" w:space="0"/>
            </w:tcBorders>
            <w:shd w:val="clear"/>
            <w:vAlign w:val="center"/>
          </w:tcPr>
          <w:p w14:paraId="1250D36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本年收入</w:t>
            </w:r>
          </w:p>
        </w:tc>
        <w:tc>
          <w:tcPr>
            <w:tcW w:w="1442" w:type="pct"/>
            <w:gridSpan w:val="6"/>
            <w:tcBorders>
              <w:top w:val="single" w:color="000000" w:sz="4" w:space="0"/>
              <w:left w:val="single" w:color="000000" w:sz="4" w:space="0"/>
              <w:bottom w:val="single" w:color="000000" w:sz="4" w:space="0"/>
              <w:right w:val="single" w:color="000000" w:sz="4" w:space="0"/>
            </w:tcBorders>
            <w:shd w:val="clear"/>
            <w:vAlign w:val="center"/>
          </w:tcPr>
          <w:p w14:paraId="3CECCB1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上年结转结余</w:t>
            </w:r>
          </w:p>
        </w:tc>
      </w:tr>
      <w:tr w14:paraId="7E30B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403"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A994F9D">
            <w:pPr>
              <w:jc w:val="center"/>
              <w:rPr>
                <w:rFonts w:hint="eastAsia" w:ascii="宋体" w:hAnsi="宋体" w:eastAsia="宋体" w:cs="宋体"/>
                <w:b/>
                <w:bCs/>
                <w:i w:val="0"/>
                <w:iCs w:val="0"/>
                <w:color w:val="000000"/>
                <w:sz w:val="20"/>
                <w:szCs w:val="20"/>
                <w:u w:val="none"/>
              </w:rPr>
            </w:pPr>
          </w:p>
        </w:tc>
        <w:tc>
          <w:tcPr>
            <w:tcW w:w="319" w:type="pct"/>
            <w:vMerge w:val="continue"/>
            <w:tcBorders>
              <w:top w:val="single" w:color="000000" w:sz="4" w:space="0"/>
              <w:left w:val="single" w:color="000000" w:sz="4" w:space="0"/>
              <w:bottom w:val="single" w:color="000000" w:sz="4" w:space="0"/>
              <w:right w:val="single" w:color="000000" w:sz="4" w:space="0"/>
            </w:tcBorders>
            <w:shd w:val="clear"/>
            <w:vAlign w:val="center"/>
          </w:tcPr>
          <w:p w14:paraId="02437D56">
            <w:pPr>
              <w:jc w:val="center"/>
              <w:rPr>
                <w:rFonts w:hint="eastAsia" w:ascii="宋体" w:hAnsi="宋体" w:eastAsia="宋体" w:cs="宋体"/>
                <w:b/>
                <w:bCs/>
                <w:i w:val="0"/>
                <w:iCs w:val="0"/>
                <w:color w:val="000000"/>
                <w:sz w:val="22"/>
                <w:szCs w:val="22"/>
                <w:u w:val="none"/>
              </w:rPr>
            </w:pPr>
          </w:p>
        </w:tc>
        <w:tc>
          <w:tcPr>
            <w:tcW w:w="309" w:type="pct"/>
            <w:vMerge w:val="restart"/>
            <w:tcBorders>
              <w:top w:val="single" w:color="000000" w:sz="4" w:space="0"/>
              <w:left w:val="single" w:color="000000" w:sz="4" w:space="0"/>
              <w:bottom w:val="single" w:color="000000" w:sz="4" w:space="0"/>
              <w:right w:val="single" w:color="000000" w:sz="4" w:space="0"/>
            </w:tcBorders>
            <w:shd w:val="clear"/>
            <w:vAlign w:val="center"/>
          </w:tcPr>
          <w:p w14:paraId="43FFE51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小计</w:t>
            </w:r>
          </w:p>
        </w:tc>
        <w:tc>
          <w:tcPr>
            <w:tcW w:w="292" w:type="pct"/>
            <w:vMerge w:val="restart"/>
            <w:tcBorders>
              <w:top w:val="single" w:color="000000" w:sz="4" w:space="0"/>
              <w:left w:val="single" w:color="000000" w:sz="4" w:space="0"/>
              <w:bottom w:val="single" w:color="000000" w:sz="4" w:space="0"/>
              <w:right w:val="single" w:color="000000" w:sz="4" w:space="0"/>
            </w:tcBorders>
            <w:shd w:val="clear"/>
            <w:vAlign w:val="center"/>
          </w:tcPr>
          <w:p w14:paraId="7F5AC27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一般公共预算</w:t>
            </w:r>
          </w:p>
        </w:tc>
        <w:tc>
          <w:tcPr>
            <w:tcW w:w="268" w:type="pct"/>
            <w:vMerge w:val="restart"/>
            <w:tcBorders>
              <w:top w:val="single" w:color="000000" w:sz="4" w:space="0"/>
              <w:left w:val="single" w:color="000000" w:sz="4" w:space="0"/>
              <w:bottom w:val="single" w:color="000000" w:sz="4" w:space="0"/>
              <w:right w:val="single" w:color="000000" w:sz="4" w:space="0"/>
            </w:tcBorders>
            <w:shd w:val="clear"/>
            <w:vAlign w:val="center"/>
          </w:tcPr>
          <w:p w14:paraId="53C4E51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政府性基金预算</w:t>
            </w:r>
          </w:p>
        </w:tc>
        <w:tc>
          <w:tcPr>
            <w:tcW w:w="154" w:type="pct"/>
            <w:vMerge w:val="restart"/>
            <w:tcBorders>
              <w:top w:val="single" w:color="000000" w:sz="4" w:space="0"/>
              <w:left w:val="single" w:color="000000" w:sz="4" w:space="0"/>
              <w:bottom w:val="single" w:color="000000" w:sz="4" w:space="0"/>
              <w:right w:val="single" w:color="000000" w:sz="4" w:space="0"/>
            </w:tcBorders>
            <w:shd w:val="clear"/>
            <w:vAlign w:val="center"/>
          </w:tcPr>
          <w:p w14:paraId="3A151DD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国有资本经营预算</w:t>
            </w:r>
          </w:p>
        </w:tc>
        <w:tc>
          <w:tcPr>
            <w:tcW w:w="270" w:type="pct"/>
            <w:vMerge w:val="restart"/>
            <w:tcBorders>
              <w:top w:val="single" w:color="000000" w:sz="4" w:space="0"/>
              <w:left w:val="single" w:color="000000" w:sz="4" w:space="0"/>
              <w:bottom w:val="single" w:color="000000" w:sz="4" w:space="0"/>
              <w:right w:val="single" w:color="000000" w:sz="4" w:space="0"/>
            </w:tcBorders>
            <w:shd w:val="clear"/>
            <w:vAlign w:val="center"/>
          </w:tcPr>
          <w:p w14:paraId="65782E1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财政专户管理资金</w:t>
            </w:r>
          </w:p>
        </w:tc>
        <w:tc>
          <w:tcPr>
            <w:tcW w:w="1539" w:type="pct"/>
            <w:gridSpan w:val="6"/>
            <w:tcBorders>
              <w:top w:val="nil"/>
              <w:left w:val="nil"/>
              <w:bottom w:val="nil"/>
              <w:right w:val="nil"/>
            </w:tcBorders>
            <w:shd w:val="clear"/>
            <w:vAlign w:val="center"/>
          </w:tcPr>
          <w:p w14:paraId="3D81EFF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单位资金</w:t>
            </w:r>
          </w:p>
        </w:tc>
        <w:tc>
          <w:tcPr>
            <w:tcW w:w="252" w:type="pct"/>
            <w:vMerge w:val="restart"/>
            <w:tcBorders>
              <w:top w:val="single" w:color="000000" w:sz="4" w:space="0"/>
              <w:left w:val="single" w:color="000000" w:sz="4" w:space="0"/>
              <w:bottom w:val="single" w:color="000000" w:sz="4" w:space="0"/>
              <w:right w:val="single" w:color="000000" w:sz="4" w:space="0"/>
            </w:tcBorders>
            <w:shd w:val="clear"/>
            <w:vAlign w:val="center"/>
          </w:tcPr>
          <w:p w14:paraId="1FFBA72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小计</w:t>
            </w:r>
          </w:p>
        </w:tc>
        <w:tc>
          <w:tcPr>
            <w:tcW w:w="247" w:type="pct"/>
            <w:vMerge w:val="restart"/>
            <w:tcBorders>
              <w:top w:val="single" w:color="000000" w:sz="4" w:space="0"/>
              <w:left w:val="single" w:color="000000" w:sz="4" w:space="0"/>
              <w:bottom w:val="single" w:color="000000" w:sz="4" w:space="0"/>
              <w:right w:val="single" w:color="000000" w:sz="4" w:space="0"/>
            </w:tcBorders>
            <w:shd w:val="clear"/>
            <w:vAlign w:val="center"/>
          </w:tcPr>
          <w:p w14:paraId="4E2A56D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一般公共预算</w:t>
            </w:r>
          </w:p>
        </w:tc>
        <w:tc>
          <w:tcPr>
            <w:tcW w:w="254" w:type="pct"/>
            <w:vMerge w:val="restart"/>
            <w:tcBorders>
              <w:top w:val="single" w:color="000000" w:sz="4" w:space="0"/>
              <w:left w:val="single" w:color="000000" w:sz="4" w:space="0"/>
              <w:bottom w:val="single" w:color="000000" w:sz="4" w:space="0"/>
              <w:right w:val="single" w:color="000000" w:sz="4" w:space="0"/>
            </w:tcBorders>
            <w:shd w:val="clear"/>
            <w:vAlign w:val="center"/>
          </w:tcPr>
          <w:p w14:paraId="7F7A5EA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政府性基金预算</w:t>
            </w:r>
          </w:p>
        </w:tc>
        <w:tc>
          <w:tcPr>
            <w:tcW w:w="163" w:type="pct"/>
            <w:vMerge w:val="restart"/>
            <w:tcBorders>
              <w:top w:val="single" w:color="000000" w:sz="4" w:space="0"/>
              <w:left w:val="single" w:color="000000" w:sz="4" w:space="0"/>
              <w:bottom w:val="single" w:color="000000" w:sz="4" w:space="0"/>
              <w:right w:val="single" w:color="000000" w:sz="4" w:space="0"/>
            </w:tcBorders>
            <w:shd w:val="clear"/>
            <w:vAlign w:val="center"/>
          </w:tcPr>
          <w:p w14:paraId="222C11D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国有资本经营预算</w:t>
            </w:r>
          </w:p>
        </w:tc>
        <w:tc>
          <w:tcPr>
            <w:tcW w:w="239" w:type="pct"/>
            <w:vMerge w:val="restart"/>
            <w:tcBorders>
              <w:top w:val="single" w:color="000000" w:sz="4" w:space="0"/>
              <w:left w:val="single" w:color="000000" w:sz="4" w:space="0"/>
              <w:bottom w:val="single" w:color="000000" w:sz="4" w:space="0"/>
              <w:right w:val="single" w:color="000000" w:sz="4" w:space="0"/>
            </w:tcBorders>
            <w:shd w:val="clear"/>
            <w:vAlign w:val="center"/>
          </w:tcPr>
          <w:p w14:paraId="1CC240A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财政专户管理资金</w:t>
            </w:r>
          </w:p>
        </w:tc>
        <w:tc>
          <w:tcPr>
            <w:tcW w:w="282" w:type="pct"/>
            <w:vMerge w:val="restart"/>
            <w:tcBorders>
              <w:top w:val="single" w:color="000000" w:sz="4" w:space="0"/>
              <w:left w:val="single" w:color="000000" w:sz="4" w:space="0"/>
              <w:bottom w:val="single" w:color="000000" w:sz="4" w:space="0"/>
              <w:right w:val="single" w:color="000000" w:sz="4" w:space="0"/>
            </w:tcBorders>
            <w:shd w:val="clear"/>
            <w:vAlign w:val="center"/>
          </w:tcPr>
          <w:p w14:paraId="3725750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单位资金</w:t>
            </w:r>
          </w:p>
        </w:tc>
      </w:tr>
      <w:tr w14:paraId="265A7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97" w:hRule="atLeast"/>
        </w:trPr>
        <w:tc>
          <w:tcPr>
            <w:tcW w:w="403" w:type="pct"/>
            <w:vMerge w:val="continue"/>
            <w:tcBorders>
              <w:top w:val="single" w:color="000000" w:sz="4" w:space="0"/>
              <w:left w:val="single" w:color="000000" w:sz="4" w:space="0"/>
              <w:bottom w:val="single" w:color="000000" w:sz="4" w:space="0"/>
              <w:right w:val="single" w:color="000000" w:sz="4" w:space="0"/>
            </w:tcBorders>
            <w:shd w:val="clear"/>
            <w:vAlign w:val="center"/>
          </w:tcPr>
          <w:p w14:paraId="03623C86">
            <w:pPr>
              <w:jc w:val="center"/>
              <w:rPr>
                <w:rFonts w:hint="eastAsia" w:ascii="宋体" w:hAnsi="宋体" w:eastAsia="宋体" w:cs="宋体"/>
                <w:b/>
                <w:bCs/>
                <w:i w:val="0"/>
                <w:iCs w:val="0"/>
                <w:color w:val="000000"/>
                <w:sz w:val="20"/>
                <w:szCs w:val="20"/>
                <w:u w:val="none"/>
              </w:rPr>
            </w:pPr>
          </w:p>
        </w:tc>
        <w:tc>
          <w:tcPr>
            <w:tcW w:w="319"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9E0A0CC">
            <w:pPr>
              <w:jc w:val="center"/>
              <w:rPr>
                <w:rFonts w:hint="eastAsia" w:ascii="宋体" w:hAnsi="宋体" w:eastAsia="宋体" w:cs="宋体"/>
                <w:b/>
                <w:bCs/>
                <w:i w:val="0"/>
                <w:iCs w:val="0"/>
                <w:color w:val="000000"/>
                <w:sz w:val="22"/>
                <w:szCs w:val="22"/>
                <w:u w:val="none"/>
              </w:rPr>
            </w:pPr>
          </w:p>
        </w:tc>
        <w:tc>
          <w:tcPr>
            <w:tcW w:w="309"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AB4261F">
            <w:pPr>
              <w:jc w:val="center"/>
              <w:rPr>
                <w:rFonts w:hint="eastAsia" w:ascii="宋体" w:hAnsi="宋体" w:eastAsia="宋体" w:cs="宋体"/>
                <w:b/>
                <w:bCs/>
                <w:i w:val="0"/>
                <w:iCs w:val="0"/>
                <w:color w:val="000000"/>
                <w:sz w:val="22"/>
                <w:szCs w:val="22"/>
                <w:u w:val="none"/>
              </w:rPr>
            </w:pPr>
          </w:p>
        </w:tc>
        <w:tc>
          <w:tcPr>
            <w:tcW w:w="292"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1F9A650">
            <w:pPr>
              <w:jc w:val="center"/>
              <w:rPr>
                <w:rFonts w:hint="eastAsia" w:ascii="宋体" w:hAnsi="宋体" w:eastAsia="宋体" w:cs="宋体"/>
                <w:b/>
                <w:bCs/>
                <w:i w:val="0"/>
                <w:iCs w:val="0"/>
                <w:color w:val="000000"/>
                <w:sz w:val="22"/>
                <w:szCs w:val="22"/>
                <w:u w:val="none"/>
              </w:rPr>
            </w:pPr>
          </w:p>
        </w:tc>
        <w:tc>
          <w:tcPr>
            <w:tcW w:w="268"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40660AA">
            <w:pPr>
              <w:jc w:val="center"/>
              <w:rPr>
                <w:rFonts w:hint="eastAsia" w:ascii="宋体" w:hAnsi="宋体" w:eastAsia="宋体" w:cs="宋体"/>
                <w:b/>
                <w:bCs/>
                <w:i w:val="0"/>
                <w:iCs w:val="0"/>
                <w:color w:val="000000"/>
                <w:sz w:val="22"/>
                <w:szCs w:val="22"/>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C1942BA">
            <w:pPr>
              <w:jc w:val="center"/>
              <w:rPr>
                <w:rFonts w:hint="eastAsia" w:ascii="宋体" w:hAnsi="宋体" w:eastAsia="宋体" w:cs="宋体"/>
                <w:b/>
                <w:bCs/>
                <w:i w:val="0"/>
                <w:iCs w:val="0"/>
                <w:color w:val="000000"/>
                <w:sz w:val="22"/>
                <w:szCs w:val="22"/>
                <w:u w:val="none"/>
              </w:rPr>
            </w:pPr>
          </w:p>
        </w:tc>
        <w:tc>
          <w:tcPr>
            <w:tcW w:w="270"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C7BFC45">
            <w:pPr>
              <w:jc w:val="center"/>
              <w:rPr>
                <w:rFonts w:hint="eastAsia" w:ascii="宋体" w:hAnsi="宋体" w:eastAsia="宋体" w:cs="宋体"/>
                <w:b/>
                <w:bCs/>
                <w:i w:val="0"/>
                <w:iCs w:val="0"/>
                <w:color w:val="000000"/>
                <w:sz w:val="22"/>
                <w:szCs w:val="22"/>
                <w:u w:val="none"/>
              </w:rPr>
            </w:pPr>
          </w:p>
        </w:tc>
        <w:tc>
          <w:tcPr>
            <w:tcW w:w="317" w:type="pct"/>
            <w:tcBorders>
              <w:top w:val="single" w:color="000000" w:sz="4" w:space="0"/>
              <w:left w:val="single" w:color="000000" w:sz="4" w:space="0"/>
              <w:bottom w:val="single" w:color="000000" w:sz="4" w:space="0"/>
              <w:right w:val="single" w:color="000000" w:sz="4" w:space="0"/>
            </w:tcBorders>
            <w:shd w:val="clear"/>
            <w:vAlign w:val="center"/>
          </w:tcPr>
          <w:p w14:paraId="0D414F0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小计</w:t>
            </w:r>
          </w:p>
        </w:tc>
        <w:tc>
          <w:tcPr>
            <w:tcW w:w="319" w:type="pct"/>
            <w:tcBorders>
              <w:top w:val="single" w:color="000000" w:sz="4" w:space="0"/>
              <w:left w:val="single" w:color="000000" w:sz="4" w:space="0"/>
              <w:bottom w:val="single" w:color="000000" w:sz="4" w:space="0"/>
              <w:right w:val="single" w:color="000000" w:sz="4" w:space="0"/>
            </w:tcBorders>
            <w:shd w:val="clear"/>
            <w:vAlign w:val="center"/>
          </w:tcPr>
          <w:p w14:paraId="01576BB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事业收入</w:t>
            </w:r>
          </w:p>
        </w:tc>
        <w:tc>
          <w:tcPr>
            <w:tcW w:w="247" w:type="pct"/>
            <w:tcBorders>
              <w:top w:val="single" w:color="000000" w:sz="4" w:space="0"/>
              <w:left w:val="single" w:color="000000" w:sz="4" w:space="0"/>
              <w:bottom w:val="nil"/>
              <w:right w:val="single" w:color="000000" w:sz="4" w:space="0"/>
            </w:tcBorders>
            <w:shd w:val="clear"/>
            <w:vAlign w:val="center"/>
          </w:tcPr>
          <w:p w14:paraId="5FEEE86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事业单位经营收入</w:t>
            </w:r>
          </w:p>
        </w:tc>
        <w:tc>
          <w:tcPr>
            <w:tcW w:w="200" w:type="pct"/>
            <w:tcBorders>
              <w:top w:val="single" w:color="000000" w:sz="4" w:space="0"/>
              <w:left w:val="single" w:color="000000" w:sz="4" w:space="0"/>
              <w:bottom w:val="nil"/>
              <w:right w:val="single" w:color="000000" w:sz="4" w:space="0"/>
            </w:tcBorders>
            <w:shd w:val="clear"/>
            <w:vAlign w:val="center"/>
          </w:tcPr>
          <w:p w14:paraId="1AC98B5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上级补助收入</w:t>
            </w:r>
          </w:p>
        </w:tc>
        <w:tc>
          <w:tcPr>
            <w:tcW w:w="184" w:type="pct"/>
            <w:tcBorders>
              <w:top w:val="single" w:color="000000" w:sz="4" w:space="0"/>
              <w:left w:val="single" w:color="000000" w:sz="4" w:space="0"/>
              <w:bottom w:val="nil"/>
              <w:right w:val="single" w:color="000000" w:sz="4" w:space="0"/>
            </w:tcBorders>
            <w:shd w:val="clear"/>
            <w:vAlign w:val="center"/>
          </w:tcPr>
          <w:p w14:paraId="1047399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附属单位上缴收入</w:t>
            </w:r>
          </w:p>
        </w:tc>
        <w:tc>
          <w:tcPr>
            <w:tcW w:w="268" w:type="pct"/>
            <w:tcBorders>
              <w:top w:val="single" w:color="000000" w:sz="4" w:space="0"/>
              <w:left w:val="single" w:color="000000" w:sz="4" w:space="0"/>
              <w:bottom w:val="nil"/>
              <w:right w:val="single" w:color="000000" w:sz="4" w:space="0"/>
            </w:tcBorders>
            <w:shd w:val="clear"/>
            <w:vAlign w:val="center"/>
          </w:tcPr>
          <w:p w14:paraId="6745455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其他收入</w:t>
            </w:r>
          </w:p>
        </w:tc>
        <w:tc>
          <w:tcPr>
            <w:tcW w:w="252"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7A0FB22">
            <w:pPr>
              <w:jc w:val="center"/>
              <w:rPr>
                <w:rFonts w:hint="eastAsia" w:ascii="宋体" w:hAnsi="宋体" w:eastAsia="宋体" w:cs="宋体"/>
                <w:b/>
                <w:bCs/>
                <w:i w:val="0"/>
                <w:iCs w:val="0"/>
                <w:color w:val="000000"/>
                <w:sz w:val="22"/>
                <w:szCs w:val="22"/>
                <w:u w:val="none"/>
              </w:rPr>
            </w:pPr>
          </w:p>
        </w:tc>
        <w:tc>
          <w:tcPr>
            <w:tcW w:w="247"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1BC3C10">
            <w:pPr>
              <w:jc w:val="center"/>
              <w:rPr>
                <w:rFonts w:hint="eastAsia" w:ascii="宋体" w:hAnsi="宋体" w:eastAsia="宋体" w:cs="宋体"/>
                <w:b/>
                <w:bCs/>
                <w:i w:val="0"/>
                <w:iCs w:val="0"/>
                <w:color w:val="000000"/>
                <w:sz w:val="22"/>
                <w:szCs w:val="22"/>
                <w:u w:val="none"/>
              </w:rPr>
            </w:pPr>
          </w:p>
        </w:tc>
        <w:tc>
          <w:tcPr>
            <w:tcW w:w="25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7DECA0A">
            <w:pPr>
              <w:jc w:val="center"/>
              <w:rPr>
                <w:rFonts w:hint="eastAsia" w:ascii="宋体" w:hAnsi="宋体" w:eastAsia="宋体" w:cs="宋体"/>
                <w:b/>
                <w:bCs/>
                <w:i w:val="0"/>
                <w:iCs w:val="0"/>
                <w:color w:val="000000"/>
                <w:sz w:val="22"/>
                <w:szCs w:val="22"/>
                <w:u w:val="none"/>
              </w:rPr>
            </w:pPr>
          </w:p>
        </w:tc>
        <w:tc>
          <w:tcPr>
            <w:tcW w:w="163"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FD9E80B">
            <w:pPr>
              <w:jc w:val="center"/>
              <w:rPr>
                <w:rFonts w:hint="eastAsia" w:ascii="宋体" w:hAnsi="宋体" w:eastAsia="宋体" w:cs="宋体"/>
                <w:b/>
                <w:bCs/>
                <w:i w:val="0"/>
                <w:iCs w:val="0"/>
                <w:color w:val="000000"/>
                <w:sz w:val="22"/>
                <w:szCs w:val="22"/>
                <w:u w:val="none"/>
              </w:rPr>
            </w:pPr>
          </w:p>
        </w:tc>
        <w:tc>
          <w:tcPr>
            <w:tcW w:w="239"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2B3C030">
            <w:pPr>
              <w:jc w:val="center"/>
              <w:rPr>
                <w:rFonts w:hint="eastAsia" w:ascii="宋体" w:hAnsi="宋体" w:eastAsia="宋体" w:cs="宋体"/>
                <w:b/>
                <w:bCs/>
                <w:i w:val="0"/>
                <w:iCs w:val="0"/>
                <w:color w:val="000000"/>
                <w:sz w:val="22"/>
                <w:szCs w:val="22"/>
                <w:u w:val="none"/>
              </w:rPr>
            </w:pPr>
          </w:p>
        </w:tc>
        <w:tc>
          <w:tcPr>
            <w:tcW w:w="282"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62085F6">
            <w:pPr>
              <w:jc w:val="center"/>
              <w:rPr>
                <w:rFonts w:hint="eastAsia" w:ascii="宋体" w:hAnsi="宋体" w:eastAsia="宋体" w:cs="宋体"/>
                <w:b/>
                <w:bCs/>
                <w:i w:val="0"/>
                <w:iCs w:val="0"/>
                <w:color w:val="000000"/>
                <w:sz w:val="22"/>
                <w:szCs w:val="22"/>
                <w:u w:val="none"/>
              </w:rPr>
            </w:pPr>
          </w:p>
        </w:tc>
      </w:tr>
      <w:tr w14:paraId="03D9F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4" w:hRule="atLeast"/>
        </w:trPr>
        <w:tc>
          <w:tcPr>
            <w:tcW w:w="403" w:type="pct"/>
            <w:tcBorders>
              <w:top w:val="single" w:color="000000" w:sz="4" w:space="0"/>
              <w:left w:val="single" w:color="000000" w:sz="4" w:space="0"/>
              <w:bottom w:val="single" w:color="000000" w:sz="4" w:space="0"/>
              <w:right w:val="single" w:color="000000" w:sz="4" w:space="0"/>
            </w:tcBorders>
            <w:shd w:val="clear"/>
            <w:vAlign w:val="center"/>
          </w:tcPr>
          <w:p w14:paraId="16F98B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安徽淮南高新技术产业开发区管理委员会社会事业局（乡村振兴局）</w:t>
            </w:r>
          </w:p>
        </w:tc>
        <w:tc>
          <w:tcPr>
            <w:tcW w:w="319" w:type="pct"/>
            <w:tcBorders>
              <w:top w:val="single" w:color="000000" w:sz="4" w:space="0"/>
              <w:left w:val="single" w:color="000000" w:sz="4" w:space="0"/>
              <w:bottom w:val="single" w:color="000000" w:sz="4" w:space="0"/>
              <w:right w:val="single" w:color="000000" w:sz="4" w:space="0"/>
            </w:tcBorders>
            <w:shd w:val="clear"/>
            <w:vAlign w:val="center"/>
          </w:tcPr>
          <w:p w14:paraId="78A572A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517.19</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29CE6FE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517.19</w:t>
            </w:r>
          </w:p>
        </w:tc>
        <w:tc>
          <w:tcPr>
            <w:tcW w:w="292" w:type="pct"/>
            <w:tcBorders>
              <w:top w:val="single" w:color="000000" w:sz="4" w:space="0"/>
              <w:left w:val="single" w:color="000000" w:sz="4" w:space="0"/>
              <w:bottom w:val="single" w:color="000000" w:sz="4" w:space="0"/>
              <w:right w:val="single" w:color="000000" w:sz="4" w:space="0"/>
            </w:tcBorders>
            <w:shd w:val="clear"/>
            <w:vAlign w:val="center"/>
          </w:tcPr>
          <w:p w14:paraId="4DA25D5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517.19</w:t>
            </w:r>
          </w:p>
        </w:tc>
        <w:tc>
          <w:tcPr>
            <w:tcW w:w="268" w:type="pct"/>
            <w:tcBorders>
              <w:top w:val="single" w:color="000000" w:sz="4" w:space="0"/>
              <w:left w:val="single" w:color="000000" w:sz="4" w:space="0"/>
              <w:bottom w:val="single" w:color="000000" w:sz="4" w:space="0"/>
              <w:right w:val="single" w:color="000000" w:sz="4" w:space="0"/>
            </w:tcBorders>
            <w:shd w:val="clear"/>
            <w:vAlign w:val="center"/>
          </w:tcPr>
          <w:p w14:paraId="0AB7D564">
            <w:pPr>
              <w:jc w:val="right"/>
              <w:rPr>
                <w:rFonts w:hint="eastAsia" w:ascii="宋体" w:hAnsi="宋体" w:eastAsia="宋体" w:cs="宋体"/>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vAlign w:val="center"/>
          </w:tcPr>
          <w:p w14:paraId="645644AA">
            <w:pPr>
              <w:jc w:val="right"/>
              <w:rPr>
                <w:rFonts w:hint="eastAsia" w:ascii="宋体" w:hAnsi="宋体" w:eastAsia="宋体" w:cs="宋体"/>
                <w:i w:val="0"/>
                <w:iCs w:val="0"/>
                <w:color w:val="000000"/>
                <w:sz w:val="20"/>
                <w:szCs w:val="20"/>
                <w:u w:val="none"/>
              </w:rPr>
            </w:pPr>
          </w:p>
        </w:tc>
        <w:tc>
          <w:tcPr>
            <w:tcW w:w="270" w:type="pct"/>
            <w:tcBorders>
              <w:top w:val="single" w:color="000000" w:sz="4" w:space="0"/>
              <w:left w:val="single" w:color="000000" w:sz="4" w:space="0"/>
              <w:bottom w:val="single" w:color="000000" w:sz="4" w:space="0"/>
              <w:right w:val="single" w:color="000000" w:sz="4" w:space="0"/>
            </w:tcBorders>
            <w:shd w:val="clear"/>
            <w:vAlign w:val="center"/>
          </w:tcPr>
          <w:p w14:paraId="5FC70AD3">
            <w:pPr>
              <w:jc w:val="right"/>
              <w:rPr>
                <w:rFonts w:hint="eastAsia" w:ascii="宋体" w:hAnsi="宋体" w:eastAsia="宋体" w:cs="宋体"/>
                <w:i w:val="0"/>
                <w:iCs w:val="0"/>
                <w:color w:val="000000"/>
                <w:sz w:val="20"/>
                <w:szCs w:val="20"/>
                <w:u w:val="none"/>
              </w:rPr>
            </w:pPr>
          </w:p>
        </w:tc>
        <w:tc>
          <w:tcPr>
            <w:tcW w:w="317" w:type="pct"/>
            <w:tcBorders>
              <w:top w:val="single" w:color="000000" w:sz="4" w:space="0"/>
              <w:left w:val="single" w:color="000000" w:sz="4" w:space="0"/>
              <w:bottom w:val="single" w:color="000000" w:sz="4" w:space="0"/>
              <w:right w:val="single" w:color="000000" w:sz="4" w:space="0"/>
            </w:tcBorders>
            <w:shd w:val="clear"/>
            <w:vAlign w:val="center"/>
          </w:tcPr>
          <w:p w14:paraId="09138A17">
            <w:pPr>
              <w:jc w:val="right"/>
              <w:rPr>
                <w:rFonts w:hint="eastAsia" w:ascii="宋体" w:hAnsi="宋体" w:eastAsia="宋体" w:cs="宋体"/>
                <w:i w:val="0"/>
                <w:iCs w:val="0"/>
                <w:color w:val="000000"/>
                <w:sz w:val="20"/>
                <w:szCs w:val="20"/>
                <w:u w:val="none"/>
              </w:rPr>
            </w:pPr>
          </w:p>
        </w:tc>
        <w:tc>
          <w:tcPr>
            <w:tcW w:w="319" w:type="pct"/>
            <w:tcBorders>
              <w:top w:val="single" w:color="000000" w:sz="4" w:space="0"/>
              <w:left w:val="single" w:color="000000" w:sz="4" w:space="0"/>
              <w:bottom w:val="single" w:color="000000" w:sz="4" w:space="0"/>
              <w:right w:val="single" w:color="000000" w:sz="4" w:space="0"/>
            </w:tcBorders>
            <w:shd w:val="clear"/>
            <w:vAlign w:val="center"/>
          </w:tcPr>
          <w:p w14:paraId="34131464">
            <w:pPr>
              <w:jc w:val="right"/>
              <w:rPr>
                <w:rFonts w:hint="eastAsia" w:ascii="宋体" w:hAnsi="宋体" w:eastAsia="宋体" w:cs="宋体"/>
                <w:i w:val="0"/>
                <w:iCs w:val="0"/>
                <w:color w:val="000000"/>
                <w:sz w:val="20"/>
                <w:szCs w:val="20"/>
                <w:u w:val="none"/>
              </w:rPr>
            </w:pPr>
          </w:p>
        </w:tc>
        <w:tc>
          <w:tcPr>
            <w:tcW w:w="247" w:type="pct"/>
            <w:tcBorders>
              <w:top w:val="single" w:color="000000" w:sz="4" w:space="0"/>
              <w:left w:val="single" w:color="000000" w:sz="4" w:space="0"/>
              <w:bottom w:val="single" w:color="000000" w:sz="4" w:space="0"/>
              <w:right w:val="single" w:color="000000" w:sz="4" w:space="0"/>
            </w:tcBorders>
            <w:shd w:val="clear"/>
            <w:vAlign w:val="center"/>
          </w:tcPr>
          <w:p w14:paraId="01ACFE35">
            <w:pPr>
              <w:jc w:val="right"/>
              <w:rPr>
                <w:rFonts w:hint="eastAsia" w:ascii="宋体" w:hAnsi="宋体" w:eastAsia="宋体" w:cs="宋体"/>
                <w:i w:val="0"/>
                <w:iCs w:val="0"/>
                <w:color w:val="000000"/>
                <w:sz w:val="20"/>
                <w:szCs w:val="20"/>
                <w:u w:val="none"/>
              </w:rPr>
            </w:pP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19ABC817">
            <w:pPr>
              <w:jc w:val="right"/>
              <w:rPr>
                <w:rFonts w:hint="eastAsia" w:ascii="宋体" w:hAnsi="宋体" w:eastAsia="宋体" w:cs="宋体"/>
                <w:i w:val="0"/>
                <w:iCs w:val="0"/>
                <w:color w:val="000000"/>
                <w:sz w:val="20"/>
                <w:szCs w:val="20"/>
                <w:u w:val="none"/>
              </w:rPr>
            </w:pPr>
          </w:p>
        </w:tc>
        <w:tc>
          <w:tcPr>
            <w:tcW w:w="184" w:type="pct"/>
            <w:tcBorders>
              <w:top w:val="single" w:color="000000" w:sz="4" w:space="0"/>
              <w:left w:val="single" w:color="000000" w:sz="4" w:space="0"/>
              <w:bottom w:val="single" w:color="000000" w:sz="4" w:space="0"/>
              <w:right w:val="single" w:color="000000" w:sz="4" w:space="0"/>
            </w:tcBorders>
            <w:shd w:val="clear"/>
            <w:vAlign w:val="center"/>
          </w:tcPr>
          <w:p w14:paraId="07095543">
            <w:pPr>
              <w:jc w:val="right"/>
              <w:rPr>
                <w:rFonts w:hint="eastAsia" w:ascii="宋体" w:hAnsi="宋体" w:eastAsia="宋体" w:cs="宋体"/>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vAlign w:val="center"/>
          </w:tcPr>
          <w:p w14:paraId="574D8A8C">
            <w:pPr>
              <w:jc w:val="right"/>
              <w:rPr>
                <w:rFonts w:hint="eastAsia" w:ascii="宋体" w:hAnsi="宋体" w:eastAsia="宋体" w:cs="宋体"/>
                <w:i w:val="0"/>
                <w:iCs w:val="0"/>
                <w:color w:val="000000"/>
                <w:sz w:val="20"/>
                <w:szCs w:val="20"/>
                <w:u w:val="none"/>
              </w:rPr>
            </w:pPr>
          </w:p>
        </w:tc>
        <w:tc>
          <w:tcPr>
            <w:tcW w:w="252" w:type="pct"/>
            <w:tcBorders>
              <w:top w:val="single" w:color="000000" w:sz="4" w:space="0"/>
              <w:left w:val="single" w:color="000000" w:sz="4" w:space="0"/>
              <w:bottom w:val="single" w:color="000000" w:sz="4" w:space="0"/>
              <w:right w:val="single" w:color="000000" w:sz="4" w:space="0"/>
            </w:tcBorders>
            <w:shd w:val="clear"/>
            <w:vAlign w:val="center"/>
          </w:tcPr>
          <w:p w14:paraId="35D9927B">
            <w:pPr>
              <w:jc w:val="right"/>
              <w:rPr>
                <w:rFonts w:hint="eastAsia" w:ascii="宋体" w:hAnsi="宋体" w:eastAsia="宋体" w:cs="宋体"/>
                <w:i w:val="0"/>
                <w:iCs w:val="0"/>
                <w:color w:val="000000"/>
                <w:sz w:val="20"/>
                <w:szCs w:val="20"/>
                <w:u w:val="none"/>
              </w:rPr>
            </w:pPr>
          </w:p>
        </w:tc>
        <w:tc>
          <w:tcPr>
            <w:tcW w:w="247" w:type="pct"/>
            <w:tcBorders>
              <w:top w:val="single" w:color="000000" w:sz="4" w:space="0"/>
              <w:left w:val="single" w:color="000000" w:sz="4" w:space="0"/>
              <w:bottom w:val="single" w:color="000000" w:sz="4" w:space="0"/>
              <w:right w:val="single" w:color="000000" w:sz="4" w:space="0"/>
            </w:tcBorders>
            <w:shd w:val="clear"/>
            <w:vAlign w:val="center"/>
          </w:tcPr>
          <w:p w14:paraId="303FF003">
            <w:pPr>
              <w:jc w:val="right"/>
              <w:rPr>
                <w:rFonts w:hint="eastAsia" w:ascii="宋体" w:hAnsi="宋体" w:eastAsia="宋体" w:cs="宋体"/>
                <w:i w:val="0"/>
                <w:iCs w:val="0"/>
                <w:color w:val="000000"/>
                <w:sz w:val="20"/>
                <w:szCs w:val="20"/>
                <w:u w:val="none"/>
              </w:rPr>
            </w:pPr>
          </w:p>
        </w:tc>
        <w:tc>
          <w:tcPr>
            <w:tcW w:w="254" w:type="pct"/>
            <w:tcBorders>
              <w:top w:val="single" w:color="000000" w:sz="4" w:space="0"/>
              <w:left w:val="single" w:color="000000" w:sz="4" w:space="0"/>
              <w:bottom w:val="single" w:color="000000" w:sz="4" w:space="0"/>
              <w:right w:val="single" w:color="000000" w:sz="4" w:space="0"/>
            </w:tcBorders>
            <w:shd w:val="clear"/>
            <w:vAlign w:val="center"/>
          </w:tcPr>
          <w:p w14:paraId="733102BF">
            <w:pPr>
              <w:jc w:val="right"/>
              <w:rPr>
                <w:rFonts w:hint="eastAsia" w:ascii="宋体" w:hAnsi="宋体" w:eastAsia="宋体" w:cs="宋体"/>
                <w:i w:val="0"/>
                <w:iCs w:val="0"/>
                <w:color w:val="000000"/>
                <w:sz w:val="20"/>
                <w:szCs w:val="20"/>
                <w:u w:val="none"/>
              </w:rPr>
            </w:pPr>
          </w:p>
        </w:tc>
        <w:tc>
          <w:tcPr>
            <w:tcW w:w="163" w:type="pct"/>
            <w:tcBorders>
              <w:top w:val="single" w:color="000000" w:sz="4" w:space="0"/>
              <w:left w:val="single" w:color="000000" w:sz="4" w:space="0"/>
              <w:bottom w:val="single" w:color="000000" w:sz="4" w:space="0"/>
              <w:right w:val="single" w:color="000000" w:sz="4" w:space="0"/>
            </w:tcBorders>
            <w:shd w:val="clear"/>
            <w:vAlign w:val="center"/>
          </w:tcPr>
          <w:p w14:paraId="354957A2">
            <w:pPr>
              <w:jc w:val="right"/>
              <w:rPr>
                <w:rFonts w:hint="eastAsia" w:ascii="宋体" w:hAnsi="宋体" w:eastAsia="宋体" w:cs="宋体"/>
                <w:i w:val="0"/>
                <w:iCs w:val="0"/>
                <w:color w:val="000000"/>
                <w:sz w:val="20"/>
                <w:szCs w:val="20"/>
                <w:u w:val="none"/>
              </w:rPr>
            </w:pPr>
          </w:p>
        </w:tc>
        <w:tc>
          <w:tcPr>
            <w:tcW w:w="239" w:type="pct"/>
            <w:tcBorders>
              <w:top w:val="single" w:color="000000" w:sz="4" w:space="0"/>
              <w:left w:val="single" w:color="000000" w:sz="4" w:space="0"/>
              <w:bottom w:val="single" w:color="000000" w:sz="4" w:space="0"/>
              <w:right w:val="single" w:color="000000" w:sz="4" w:space="0"/>
            </w:tcBorders>
            <w:shd w:val="clear"/>
            <w:vAlign w:val="center"/>
          </w:tcPr>
          <w:p w14:paraId="6231080F">
            <w:pPr>
              <w:jc w:val="right"/>
              <w:rPr>
                <w:rFonts w:hint="eastAsia" w:ascii="宋体" w:hAnsi="宋体" w:eastAsia="宋体" w:cs="宋体"/>
                <w:i w:val="0"/>
                <w:iCs w:val="0"/>
                <w:color w:val="000000"/>
                <w:sz w:val="20"/>
                <w:szCs w:val="20"/>
                <w:u w:val="none"/>
              </w:rPr>
            </w:pPr>
          </w:p>
        </w:tc>
        <w:tc>
          <w:tcPr>
            <w:tcW w:w="282" w:type="pct"/>
            <w:tcBorders>
              <w:top w:val="single" w:color="000000" w:sz="4" w:space="0"/>
              <w:left w:val="single" w:color="000000" w:sz="4" w:space="0"/>
              <w:bottom w:val="single" w:color="000000" w:sz="4" w:space="0"/>
              <w:right w:val="single" w:color="000000" w:sz="4" w:space="0"/>
            </w:tcBorders>
            <w:shd w:val="clear"/>
            <w:vAlign w:val="center"/>
          </w:tcPr>
          <w:p w14:paraId="0F2C80EC">
            <w:pPr>
              <w:jc w:val="right"/>
              <w:rPr>
                <w:rFonts w:hint="eastAsia" w:ascii="宋体" w:hAnsi="宋体" w:eastAsia="宋体" w:cs="宋体"/>
                <w:i w:val="0"/>
                <w:iCs w:val="0"/>
                <w:color w:val="000000"/>
                <w:sz w:val="20"/>
                <w:szCs w:val="20"/>
                <w:u w:val="none"/>
              </w:rPr>
            </w:pPr>
          </w:p>
        </w:tc>
      </w:tr>
      <w:tr w14:paraId="3D05A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403" w:type="pct"/>
            <w:tcBorders>
              <w:top w:val="single" w:color="000000" w:sz="4" w:space="0"/>
              <w:left w:val="single" w:color="000000" w:sz="4" w:space="0"/>
              <w:bottom w:val="single" w:color="000000" w:sz="4" w:space="0"/>
              <w:right w:val="single" w:color="000000" w:sz="4" w:space="0"/>
            </w:tcBorders>
            <w:shd w:val="clear"/>
            <w:vAlign w:val="center"/>
          </w:tcPr>
          <w:p w14:paraId="2FB00C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淮南高新区山南黄山中学</w:t>
            </w:r>
          </w:p>
        </w:tc>
        <w:tc>
          <w:tcPr>
            <w:tcW w:w="319" w:type="pct"/>
            <w:tcBorders>
              <w:top w:val="single" w:color="000000" w:sz="4" w:space="0"/>
              <w:left w:val="single" w:color="000000" w:sz="4" w:space="0"/>
              <w:bottom w:val="single" w:color="000000" w:sz="4" w:space="0"/>
              <w:right w:val="single" w:color="000000" w:sz="4" w:space="0"/>
            </w:tcBorders>
            <w:shd w:val="clear"/>
            <w:vAlign w:val="center"/>
          </w:tcPr>
          <w:p w14:paraId="46D3C51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517.19</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74F1325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517.19</w:t>
            </w:r>
          </w:p>
        </w:tc>
        <w:tc>
          <w:tcPr>
            <w:tcW w:w="292" w:type="pct"/>
            <w:tcBorders>
              <w:top w:val="single" w:color="000000" w:sz="4" w:space="0"/>
              <w:left w:val="single" w:color="000000" w:sz="4" w:space="0"/>
              <w:bottom w:val="single" w:color="000000" w:sz="4" w:space="0"/>
              <w:right w:val="single" w:color="000000" w:sz="4" w:space="0"/>
            </w:tcBorders>
            <w:shd w:val="clear"/>
            <w:vAlign w:val="center"/>
          </w:tcPr>
          <w:p w14:paraId="0576201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517.19</w:t>
            </w:r>
          </w:p>
        </w:tc>
        <w:tc>
          <w:tcPr>
            <w:tcW w:w="268" w:type="pct"/>
            <w:tcBorders>
              <w:top w:val="single" w:color="000000" w:sz="4" w:space="0"/>
              <w:left w:val="single" w:color="000000" w:sz="4" w:space="0"/>
              <w:bottom w:val="single" w:color="000000" w:sz="4" w:space="0"/>
              <w:right w:val="single" w:color="000000" w:sz="4" w:space="0"/>
            </w:tcBorders>
            <w:shd w:val="clear"/>
            <w:vAlign w:val="center"/>
          </w:tcPr>
          <w:p w14:paraId="63D19EDF">
            <w:pPr>
              <w:jc w:val="right"/>
              <w:rPr>
                <w:rFonts w:hint="eastAsia" w:ascii="宋体" w:hAnsi="宋体" w:eastAsia="宋体" w:cs="宋体"/>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vAlign w:val="center"/>
          </w:tcPr>
          <w:p w14:paraId="284E8D1A">
            <w:pPr>
              <w:jc w:val="right"/>
              <w:rPr>
                <w:rFonts w:hint="eastAsia" w:ascii="宋体" w:hAnsi="宋体" w:eastAsia="宋体" w:cs="宋体"/>
                <w:i w:val="0"/>
                <w:iCs w:val="0"/>
                <w:color w:val="000000"/>
                <w:sz w:val="20"/>
                <w:szCs w:val="20"/>
                <w:u w:val="none"/>
              </w:rPr>
            </w:pPr>
          </w:p>
        </w:tc>
        <w:tc>
          <w:tcPr>
            <w:tcW w:w="270" w:type="pct"/>
            <w:tcBorders>
              <w:top w:val="single" w:color="000000" w:sz="4" w:space="0"/>
              <w:left w:val="single" w:color="000000" w:sz="4" w:space="0"/>
              <w:bottom w:val="single" w:color="000000" w:sz="4" w:space="0"/>
              <w:right w:val="single" w:color="000000" w:sz="4" w:space="0"/>
            </w:tcBorders>
            <w:shd w:val="clear"/>
            <w:vAlign w:val="center"/>
          </w:tcPr>
          <w:p w14:paraId="3CB17644">
            <w:pPr>
              <w:jc w:val="right"/>
              <w:rPr>
                <w:rFonts w:hint="eastAsia" w:ascii="宋体" w:hAnsi="宋体" w:eastAsia="宋体" w:cs="宋体"/>
                <w:i w:val="0"/>
                <w:iCs w:val="0"/>
                <w:color w:val="000000"/>
                <w:sz w:val="20"/>
                <w:szCs w:val="20"/>
                <w:u w:val="none"/>
              </w:rPr>
            </w:pPr>
          </w:p>
        </w:tc>
        <w:tc>
          <w:tcPr>
            <w:tcW w:w="317" w:type="pct"/>
            <w:tcBorders>
              <w:top w:val="single" w:color="000000" w:sz="4" w:space="0"/>
              <w:left w:val="single" w:color="000000" w:sz="4" w:space="0"/>
              <w:bottom w:val="single" w:color="000000" w:sz="4" w:space="0"/>
              <w:right w:val="single" w:color="000000" w:sz="4" w:space="0"/>
            </w:tcBorders>
            <w:shd w:val="clear"/>
            <w:vAlign w:val="center"/>
          </w:tcPr>
          <w:p w14:paraId="2582F196">
            <w:pPr>
              <w:jc w:val="right"/>
              <w:rPr>
                <w:rFonts w:hint="eastAsia" w:ascii="宋体" w:hAnsi="宋体" w:eastAsia="宋体" w:cs="宋体"/>
                <w:i w:val="0"/>
                <w:iCs w:val="0"/>
                <w:color w:val="000000"/>
                <w:sz w:val="20"/>
                <w:szCs w:val="20"/>
                <w:u w:val="none"/>
              </w:rPr>
            </w:pPr>
          </w:p>
        </w:tc>
        <w:tc>
          <w:tcPr>
            <w:tcW w:w="319" w:type="pct"/>
            <w:tcBorders>
              <w:top w:val="single" w:color="000000" w:sz="4" w:space="0"/>
              <w:left w:val="single" w:color="000000" w:sz="4" w:space="0"/>
              <w:bottom w:val="single" w:color="000000" w:sz="4" w:space="0"/>
              <w:right w:val="single" w:color="000000" w:sz="4" w:space="0"/>
            </w:tcBorders>
            <w:shd w:val="clear"/>
            <w:vAlign w:val="center"/>
          </w:tcPr>
          <w:p w14:paraId="7683FA5A">
            <w:pPr>
              <w:jc w:val="right"/>
              <w:rPr>
                <w:rFonts w:hint="eastAsia" w:ascii="宋体" w:hAnsi="宋体" w:eastAsia="宋体" w:cs="宋体"/>
                <w:i w:val="0"/>
                <w:iCs w:val="0"/>
                <w:color w:val="000000"/>
                <w:sz w:val="20"/>
                <w:szCs w:val="20"/>
                <w:u w:val="none"/>
              </w:rPr>
            </w:pPr>
          </w:p>
        </w:tc>
        <w:tc>
          <w:tcPr>
            <w:tcW w:w="247" w:type="pct"/>
            <w:tcBorders>
              <w:top w:val="single" w:color="000000" w:sz="4" w:space="0"/>
              <w:left w:val="single" w:color="000000" w:sz="4" w:space="0"/>
              <w:bottom w:val="single" w:color="000000" w:sz="4" w:space="0"/>
              <w:right w:val="single" w:color="000000" w:sz="4" w:space="0"/>
            </w:tcBorders>
            <w:shd w:val="clear"/>
            <w:vAlign w:val="center"/>
          </w:tcPr>
          <w:p w14:paraId="2E13DDEB">
            <w:pPr>
              <w:jc w:val="right"/>
              <w:rPr>
                <w:rFonts w:hint="eastAsia" w:ascii="宋体" w:hAnsi="宋体" w:eastAsia="宋体" w:cs="宋体"/>
                <w:i w:val="0"/>
                <w:iCs w:val="0"/>
                <w:color w:val="000000"/>
                <w:sz w:val="20"/>
                <w:szCs w:val="20"/>
                <w:u w:val="none"/>
              </w:rPr>
            </w:pP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36174E02">
            <w:pPr>
              <w:jc w:val="right"/>
              <w:rPr>
                <w:rFonts w:hint="eastAsia" w:ascii="宋体" w:hAnsi="宋体" w:eastAsia="宋体" w:cs="宋体"/>
                <w:i w:val="0"/>
                <w:iCs w:val="0"/>
                <w:color w:val="000000"/>
                <w:sz w:val="20"/>
                <w:szCs w:val="20"/>
                <w:u w:val="none"/>
              </w:rPr>
            </w:pPr>
          </w:p>
        </w:tc>
        <w:tc>
          <w:tcPr>
            <w:tcW w:w="184" w:type="pct"/>
            <w:tcBorders>
              <w:top w:val="single" w:color="000000" w:sz="4" w:space="0"/>
              <w:left w:val="single" w:color="000000" w:sz="4" w:space="0"/>
              <w:bottom w:val="single" w:color="000000" w:sz="4" w:space="0"/>
              <w:right w:val="single" w:color="000000" w:sz="4" w:space="0"/>
            </w:tcBorders>
            <w:shd w:val="clear"/>
            <w:vAlign w:val="center"/>
          </w:tcPr>
          <w:p w14:paraId="354AAF6A">
            <w:pPr>
              <w:jc w:val="right"/>
              <w:rPr>
                <w:rFonts w:hint="eastAsia" w:ascii="宋体" w:hAnsi="宋体" w:eastAsia="宋体" w:cs="宋体"/>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vAlign w:val="center"/>
          </w:tcPr>
          <w:p w14:paraId="10A5569E">
            <w:pPr>
              <w:jc w:val="right"/>
              <w:rPr>
                <w:rFonts w:hint="eastAsia" w:ascii="宋体" w:hAnsi="宋体" w:eastAsia="宋体" w:cs="宋体"/>
                <w:i w:val="0"/>
                <w:iCs w:val="0"/>
                <w:color w:val="000000"/>
                <w:sz w:val="20"/>
                <w:szCs w:val="20"/>
                <w:u w:val="none"/>
              </w:rPr>
            </w:pPr>
          </w:p>
        </w:tc>
        <w:tc>
          <w:tcPr>
            <w:tcW w:w="252" w:type="pct"/>
            <w:tcBorders>
              <w:top w:val="single" w:color="000000" w:sz="4" w:space="0"/>
              <w:left w:val="single" w:color="000000" w:sz="4" w:space="0"/>
              <w:bottom w:val="single" w:color="000000" w:sz="4" w:space="0"/>
              <w:right w:val="single" w:color="000000" w:sz="4" w:space="0"/>
            </w:tcBorders>
            <w:shd w:val="clear"/>
            <w:vAlign w:val="center"/>
          </w:tcPr>
          <w:p w14:paraId="7D9A6CBC">
            <w:pPr>
              <w:jc w:val="right"/>
              <w:rPr>
                <w:rFonts w:hint="eastAsia" w:ascii="宋体" w:hAnsi="宋体" w:eastAsia="宋体" w:cs="宋体"/>
                <w:i w:val="0"/>
                <w:iCs w:val="0"/>
                <w:color w:val="000000"/>
                <w:sz w:val="20"/>
                <w:szCs w:val="20"/>
                <w:u w:val="none"/>
              </w:rPr>
            </w:pPr>
          </w:p>
        </w:tc>
        <w:tc>
          <w:tcPr>
            <w:tcW w:w="247" w:type="pct"/>
            <w:tcBorders>
              <w:top w:val="single" w:color="000000" w:sz="4" w:space="0"/>
              <w:left w:val="single" w:color="000000" w:sz="4" w:space="0"/>
              <w:bottom w:val="single" w:color="000000" w:sz="4" w:space="0"/>
              <w:right w:val="single" w:color="000000" w:sz="4" w:space="0"/>
            </w:tcBorders>
            <w:shd w:val="clear"/>
            <w:vAlign w:val="center"/>
          </w:tcPr>
          <w:p w14:paraId="451B58FA">
            <w:pPr>
              <w:jc w:val="right"/>
              <w:rPr>
                <w:rFonts w:hint="eastAsia" w:ascii="宋体" w:hAnsi="宋体" w:eastAsia="宋体" w:cs="宋体"/>
                <w:i w:val="0"/>
                <w:iCs w:val="0"/>
                <w:color w:val="000000"/>
                <w:sz w:val="20"/>
                <w:szCs w:val="20"/>
                <w:u w:val="none"/>
              </w:rPr>
            </w:pPr>
          </w:p>
        </w:tc>
        <w:tc>
          <w:tcPr>
            <w:tcW w:w="254" w:type="pct"/>
            <w:tcBorders>
              <w:top w:val="single" w:color="000000" w:sz="4" w:space="0"/>
              <w:left w:val="single" w:color="000000" w:sz="4" w:space="0"/>
              <w:bottom w:val="single" w:color="000000" w:sz="4" w:space="0"/>
              <w:right w:val="single" w:color="000000" w:sz="4" w:space="0"/>
            </w:tcBorders>
            <w:shd w:val="clear"/>
            <w:vAlign w:val="center"/>
          </w:tcPr>
          <w:p w14:paraId="6E83A85D">
            <w:pPr>
              <w:jc w:val="right"/>
              <w:rPr>
                <w:rFonts w:hint="eastAsia" w:ascii="宋体" w:hAnsi="宋体" w:eastAsia="宋体" w:cs="宋体"/>
                <w:i w:val="0"/>
                <w:iCs w:val="0"/>
                <w:color w:val="000000"/>
                <w:sz w:val="20"/>
                <w:szCs w:val="20"/>
                <w:u w:val="none"/>
              </w:rPr>
            </w:pPr>
          </w:p>
        </w:tc>
        <w:tc>
          <w:tcPr>
            <w:tcW w:w="163" w:type="pct"/>
            <w:tcBorders>
              <w:top w:val="single" w:color="000000" w:sz="4" w:space="0"/>
              <w:left w:val="single" w:color="000000" w:sz="4" w:space="0"/>
              <w:bottom w:val="single" w:color="000000" w:sz="4" w:space="0"/>
              <w:right w:val="single" w:color="000000" w:sz="4" w:space="0"/>
            </w:tcBorders>
            <w:shd w:val="clear"/>
            <w:vAlign w:val="center"/>
          </w:tcPr>
          <w:p w14:paraId="0B9E6EC4">
            <w:pPr>
              <w:jc w:val="right"/>
              <w:rPr>
                <w:rFonts w:hint="eastAsia" w:ascii="宋体" w:hAnsi="宋体" w:eastAsia="宋体" w:cs="宋体"/>
                <w:i w:val="0"/>
                <w:iCs w:val="0"/>
                <w:color w:val="000000"/>
                <w:sz w:val="20"/>
                <w:szCs w:val="20"/>
                <w:u w:val="none"/>
              </w:rPr>
            </w:pPr>
          </w:p>
        </w:tc>
        <w:tc>
          <w:tcPr>
            <w:tcW w:w="239" w:type="pct"/>
            <w:tcBorders>
              <w:top w:val="single" w:color="000000" w:sz="4" w:space="0"/>
              <w:left w:val="single" w:color="000000" w:sz="4" w:space="0"/>
              <w:bottom w:val="single" w:color="000000" w:sz="4" w:space="0"/>
              <w:right w:val="single" w:color="000000" w:sz="4" w:space="0"/>
            </w:tcBorders>
            <w:shd w:val="clear"/>
            <w:vAlign w:val="center"/>
          </w:tcPr>
          <w:p w14:paraId="380744FF">
            <w:pPr>
              <w:jc w:val="right"/>
              <w:rPr>
                <w:rFonts w:hint="eastAsia" w:ascii="宋体" w:hAnsi="宋体" w:eastAsia="宋体" w:cs="宋体"/>
                <w:i w:val="0"/>
                <w:iCs w:val="0"/>
                <w:color w:val="000000"/>
                <w:sz w:val="20"/>
                <w:szCs w:val="20"/>
                <w:u w:val="none"/>
              </w:rPr>
            </w:pPr>
          </w:p>
        </w:tc>
        <w:tc>
          <w:tcPr>
            <w:tcW w:w="282" w:type="pct"/>
            <w:tcBorders>
              <w:top w:val="single" w:color="000000" w:sz="4" w:space="0"/>
              <w:left w:val="single" w:color="000000" w:sz="4" w:space="0"/>
              <w:bottom w:val="single" w:color="000000" w:sz="4" w:space="0"/>
              <w:right w:val="single" w:color="000000" w:sz="4" w:space="0"/>
            </w:tcBorders>
            <w:shd w:val="clear"/>
            <w:vAlign w:val="center"/>
          </w:tcPr>
          <w:p w14:paraId="65101B86">
            <w:pPr>
              <w:jc w:val="right"/>
              <w:rPr>
                <w:rFonts w:hint="eastAsia" w:ascii="宋体" w:hAnsi="宋体" w:eastAsia="宋体" w:cs="宋体"/>
                <w:i w:val="0"/>
                <w:iCs w:val="0"/>
                <w:color w:val="000000"/>
                <w:sz w:val="20"/>
                <w:szCs w:val="20"/>
                <w:u w:val="none"/>
              </w:rPr>
            </w:pPr>
          </w:p>
        </w:tc>
      </w:tr>
    </w:tbl>
    <w:p w14:paraId="22E47624">
      <w:pPr>
        <w:tabs>
          <w:tab w:val="left" w:pos="732"/>
        </w:tabs>
        <w:bidi w:val="0"/>
        <w:jc w:val="left"/>
        <w:rPr>
          <w:rFonts w:hint="eastAsia"/>
          <w:lang w:val="en-US" w:eastAsia="zh-CN"/>
        </w:rPr>
        <w:sectPr>
          <w:pgSz w:w="16838" w:h="11906" w:orient="landscape"/>
          <w:pgMar w:top="1797" w:right="1440" w:bottom="1797" w:left="1440" w:header="851" w:footer="992" w:gutter="0"/>
          <w:pgNumType w:fmt="decimal"/>
          <w:cols w:space="720" w:num="1"/>
          <w:docGrid w:type="linesAndChars" w:linePitch="312" w:charSpace="0"/>
        </w:sectPr>
      </w:pPr>
    </w:p>
    <w:p w14:paraId="758D75D6">
      <w:pPr>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xml:space="preserve">                                                      </w:t>
      </w:r>
      <w:r>
        <w:rPr>
          <w:rFonts w:hint="eastAsia" w:ascii="宋体" w:hAnsi="宋体" w:eastAsia="宋体" w:cs="宋体"/>
          <w:kern w:val="0"/>
          <w:sz w:val="20"/>
          <w:highlight w:val="none"/>
          <w:u w:val="none"/>
        </w:rPr>
        <w:t xml:space="preserve">     单位</w:t>
      </w:r>
      <w:r>
        <w:rPr>
          <w:rFonts w:hint="eastAsia" w:ascii="宋体" w:hAnsi="宋体" w:eastAsia="宋体" w:cs="宋体"/>
          <w:kern w:val="0"/>
          <w:sz w:val="20"/>
          <w:highlight w:val="none"/>
        </w:rPr>
        <w:t>公开表3</w:t>
      </w:r>
    </w:p>
    <w:p w14:paraId="4A62FF3B">
      <w:pPr>
        <w:spacing w:before="156" w:after="156" w:line="560" w:lineRule="exact"/>
        <w:jc w:val="center"/>
        <w:rPr>
          <w:rFonts w:hint="eastAsia" w:ascii="宋体" w:hAnsi="宋体" w:eastAsia="宋体" w:cs="宋体"/>
          <w:b/>
          <w:bCs/>
          <w:kern w:val="0"/>
          <w:szCs w:val="32"/>
          <w:highlight w:val="none"/>
        </w:rPr>
      </w:pPr>
      <w:r>
        <w:rPr>
          <w:rFonts w:hint="eastAsia" w:ascii="宋体" w:hAnsi="宋体" w:eastAsia="宋体" w:cs="宋体"/>
          <w:b/>
          <w:bCs/>
          <w:kern w:val="0"/>
          <w:szCs w:val="32"/>
          <w:highlight w:val="none"/>
        </w:rPr>
        <w:t>淮南高新区山南黄山中学202</w:t>
      </w:r>
      <w:r>
        <w:rPr>
          <w:rFonts w:hint="eastAsia" w:ascii="宋体" w:hAnsi="宋体" w:eastAsia="宋体" w:cs="宋体"/>
          <w:b/>
          <w:bCs/>
          <w:kern w:val="0"/>
          <w:szCs w:val="32"/>
          <w:highlight w:val="none"/>
          <w:lang w:val="en-US" w:eastAsia="zh-CN"/>
        </w:rPr>
        <w:t>5</w:t>
      </w:r>
      <w:r>
        <w:rPr>
          <w:rFonts w:hint="eastAsia" w:ascii="宋体" w:hAnsi="宋体" w:eastAsia="宋体" w:cs="宋体"/>
          <w:b/>
          <w:bCs/>
          <w:kern w:val="0"/>
          <w:szCs w:val="32"/>
          <w:highlight w:val="none"/>
        </w:rPr>
        <w:t>年支出总表</w:t>
      </w:r>
      <w:r>
        <w:rPr>
          <w:rFonts w:hint="eastAsia" w:ascii="宋体" w:hAnsi="宋体" w:eastAsia="宋体" w:cs="宋体"/>
          <w:kern w:val="0"/>
          <w:sz w:val="20"/>
          <w:highlight w:val="none"/>
        </w:rPr>
        <w:t xml:space="preserve">                                                                                                                       </w:t>
      </w:r>
    </w:p>
    <w:p w14:paraId="5D0C0A41">
      <w:pPr>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xml:space="preserve">      单位：万元</w:t>
      </w:r>
    </w:p>
    <w:tbl>
      <w:tblPr>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169"/>
        <w:gridCol w:w="3339"/>
        <w:gridCol w:w="737"/>
        <w:gridCol w:w="983"/>
        <w:gridCol w:w="983"/>
        <w:gridCol w:w="408"/>
        <w:gridCol w:w="408"/>
        <w:gridCol w:w="408"/>
      </w:tblGrid>
      <w:tr w14:paraId="6B966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91CA8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科目编码</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4D8A4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科目名称</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A89B5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90499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基本支出</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F3935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项目支出</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4EE148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事业单位经营支出</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458ECC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上缴上级支出</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E3D8B9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对附属单位补助支出</w:t>
            </w:r>
          </w:p>
        </w:tc>
      </w:tr>
      <w:tr w14:paraId="1B8D0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E69D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3A0E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教育支出</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3D662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382.35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DB3FE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351.33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172F5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31.02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FB5C1A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67544F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7EDB2EA">
            <w:pPr>
              <w:jc w:val="right"/>
              <w:rPr>
                <w:rFonts w:hint="eastAsia" w:ascii="宋体" w:hAnsi="宋体" w:eastAsia="宋体" w:cs="宋体"/>
                <w:i w:val="0"/>
                <w:iCs w:val="0"/>
                <w:color w:val="000000"/>
                <w:sz w:val="20"/>
                <w:szCs w:val="20"/>
                <w:u w:val="none"/>
              </w:rPr>
            </w:pPr>
          </w:p>
        </w:tc>
      </w:tr>
      <w:tr w14:paraId="40A34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E409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20502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7A3F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普通教育</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5B9C1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382.35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FD2CD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351.33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14CA9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31.02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F748BA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B981219">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22D70EB">
            <w:pPr>
              <w:jc w:val="right"/>
              <w:rPr>
                <w:rFonts w:hint="eastAsia" w:ascii="宋体" w:hAnsi="宋体" w:eastAsia="宋体" w:cs="宋体"/>
                <w:i w:val="0"/>
                <w:iCs w:val="0"/>
                <w:color w:val="000000"/>
                <w:sz w:val="20"/>
                <w:szCs w:val="20"/>
                <w:u w:val="none"/>
              </w:rPr>
            </w:pPr>
          </w:p>
        </w:tc>
      </w:tr>
      <w:tr w14:paraId="09CDC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E87E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2050203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A95A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初中教育</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773CB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382.35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15FDA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351.33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886A5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31.02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90A2F8F">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55C955E">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5D304A0">
            <w:pPr>
              <w:jc w:val="right"/>
              <w:rPr>
                <w:rFonts w:hint="eastAsia" w:ascii="宋体" w:hAnsi="宋体" w:eastAsia="宋体" w:cs="宋体"/>
                <w:i w:val="0"/>
                <w:iCs w:val="0"/>
                <w:color w:val="000000"/>
                <w:sz w:val="20"/>
                <w:szCs w:val="20"/>
                <w:u w:val="none"/>
              </w:rPr>
            </w:pPr>
          </w:p>
        </w:tc>
      </w:tr>
      <w:tr w14:paraId="64598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5D17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2DD8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52FFF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DCDE3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639AF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ACCA628">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D339B2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8295124">
            <w:pPr>
              <w:jc w:val="right"/>
              <w:rPr>
                <w:rFonts w:hint="eastAsia" w:ascii="宋体" w:hAnsi="宋体" w:eastAsia="宋体" w:cs="宋体"/>
                <w:i w:val="0"/>
                <w:iCs w:val="0"/>
                <w:color w:val="000000"/>
                <w:sz w:val="20"/>
                <w:szCs w:val="20"/>
                <w:u w:val="none"/>
              </w:rPr>
            </w:pPr>
          </w:p>
        </w:tc>
      </w:tr>
      <w:tr w14:paraId="46657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0997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20805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8988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965AB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37871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754496">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42C2DB6">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8C5587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3F01FEE">
            <w:pPr>
              <w:jc w:val="right"/>
              <w:rPr>
                <w:rFonts w:hint="eastAsia" w:ascii="宋体" w:hAnsi="宋体" w:eastAsia="宋体" w:cs="宋体"/>
                <w:i w:val="0"/>
                <w:iCs w:val="0"/>
                <w:color w:val="000000"/>
                <w:sz w:val="20"/>
                <w:szCs w:val="20"/>
                <w:u w:val="none"/>
              </w:rPr>
            </w:pPr>
          </w:p>
        </w:tc>
      </w:tr>
      <w:tr w14:paraId="09B4E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6045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2080505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1486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D4882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8BD6A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673D8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529763F">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A863D53">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F0E6D8C">
            <w:pPr>
              <w:jc w:val="right"/>
              <w:rPr>
                <w:rFonts w:hint="eastAsia" w:ascii="宋体" w:hAnsi="宋体" w:eastAsia="宋体" w:cs="宋体"/>
                <w:i w:val="0"/>
                <w:iCs w:val="0"/>
                <w:color w:val="000000"/>
                <w:sz w:val="20"/>
                <w:szCs w:val="20"/>
                <w:u w:val="none"/>
              </w:rPr>
            </w:pPr>
          </w:p>
        </w:tc>
      </w:tr>
      <w:tr w14:paraId="141B8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4BF9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EA7D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19D69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77210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B39EB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EA9B66A">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05CD585">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E785576">
            <w:pPr>
              <w:jc w:val="right"/>
              <w:rPr>
                <w:rFonts w:hint="eastAsia" w:ascii="宋体" w:hAnsi="宋体" w:eastAsia="宋体" w:cs="宋体"/>
                <w:i w:val="0"/>
                <w:iCs w:val="0"/>
                <w:color w:val="000000"/>
                <w:sz w:val="20"/>
                <w:szCs w:val="20"/>
                <w:u w:val="none"/>
              </w:rPr>
            </w:pPr>
          </w:p>
        </w:tc>
      </w:tr>
      <w:tr w14:paraId="2DF81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A36D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21011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EC63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行政事业单位医疗</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15D33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87A5E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D8D286">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DDB4489">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4D77D15">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045891E">
            <w:pPr>
              <w:jc w:val="right"/>
              <w:rPr>
                <w:rFonts w:hint="eastAsia" w:ascii="宋体" w:hAnsi="宋体" w:eastAsia="宋体" w:cs="宋体"/>
                <w:i w:val="0"/>
                <w:iCs w:val="0"/>
                <w:color w:val="000000"/>
                <w:sz w:val="20"/>
                <w:szCs w:val="20"/>
                <w:u w:val="none"/>
              </w:rPr>
            </w:pPr>
          </w:p>
        </w:tc>
      </w:tr>
      <w:tr w14:paraId="121FC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7EC6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2101102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3D28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事业单位医疗</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A2959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CA45E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E4CD0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79D9EF2">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591FFB5">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0B728F2">
            <w:pPr>
              <w:jc w:val="right"/>
              <w:rPr>
                <w:rFonts w:hint="eastAsia" w:ascii="宋体" w:hAnsi="宋体" w:eastAsia="宋体" w:cs="宋体"/>
                <w:i w:val="0"/>
                <w:iCs w:val="0"/>
                <w:color w:val="000000"/>
                <w:sz w:val="20"/>
                <w:szCs w:val="20"/>
                <w:u w:val="none"/>
              </w:rPr>
            </w:pPr>
          </w:p>
        </w:tc>
      </w:tr>
      <w:tr w14:paraId="7BE01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D60F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7E79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住房保障支出</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031D4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66.01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77DC3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66.01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BFF7E8">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18DB16F">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5664544">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E928BC8">
            <w:pPr>
              <w:jc w:val="right"/>
              <w:rPr>
                <w:rFonts w:hint="eastAsia" w:ascii="宋体" w:hAnsi="宋体" w:eastAsia="宋体" w:cs="宋体"/>
                <w:i w:val="0"/>
                <w:iCs w:val="0"/>
                <w:color w:val="000000"/>
                <w:sz w:val="20"/>
                <w:szCs w:val="20"/>
                <w:u w:val="none"/>
              </w:rPr>
            </w:pPr>
          </w:p>
        </w:tc>
      </w:tr>
      <w:tr w14:paraId="4D5B7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7288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22102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0BF9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住房改革支出</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86BAC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66.01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2F068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66.01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D81B73">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7683650">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EE45688">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BD2351C">
            <w:pPr>
              <w:jc w:val="right"/>
              <w:rPr>
                <w:rFonts w:hint="eastAsia" w:ascii="宋体" w:hAnsi="宋体" w:eastAsia="宋体" w:cs="宋体"/>
                <w:i w:val="0"/>
                <w:iCs w:val="0"/>
                <w:color w:val="000000"/>
                <w:sz w:val="20"/>
                <w:szCs w:val="20"/>
                <w:u w:val="none"/>
              </w:rPr>
            </w:pPr>
          </w:p>
        </w:tc>
      </w:tr>
      <w:tr w14:paraId="7CAFE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A628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2210201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319A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住房公积金</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45A0D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47.09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BE0D8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47.09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0496C2">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F7433B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AD07B3E">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4B3F001">
            <w:pPr>
              <w:jc w:val="right"/>
              <w:rPr>
                <w:rFonts w:hint="eastAsia" w:ascii="宋体" w:hAnsi="宋体" w:eastAsia="宋体" w:cs="宋体"/>
                <w:i w:val="0"/>
                <w:iCs w:val="0"/>
                <w:color w:val="000000"/>
                <w:sz w:val="20"/>
                <w:szCs w:val="20"/>
                <w:u w:val="none"/>
              </w:rPr>
            </w:pPr>
          </w:p>
        </w:tc>
      </w:tr>
      <w:tr w14:paraId="12163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D503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2210202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BDCB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提租补贴</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340C4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A9F38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3DB0FF">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887FD05">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4AE8EF3">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1FD0933">
            <w:pPr>
              <w:jc w:val="right"/>
              <w:rPr>
                <w:rFonts w:hint="eastAsia" w:ascii="宋体" w:hAnsi="宋体" w:eastAsia="宋体" w:cs="宋体"/>
                <w:i w:val="0"/>
                <w:iCs w:val="0"/>
                <w:color w:val="000000"/>
                <w:sz w:val="20"/>
                <w:szCs w:val="20"/>
                <w:u w:val="none"/>
              </w:rPr>
            </w:pPr>
          </w:p>
        </w:tc>
      </w:tr>
      <w:tr w14:paraId="70370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E0EB16">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7AF7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C9D55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517.19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CFE56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486.17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A711A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31.02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B321224">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EA9B77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0DA35BC">
            <w:pPr>
              <w:jc w:val="right"/>
              <w:rPr>
                <w:rFonts w:hint="eastAsia" w:ascii="宋体" w:hAnsi="宋体" w:eastAsia="宋体" w:cs="宋体"/>
                <w:i w:val="0"/>
                <w:iCs w:val="0"/>
                <w:color w:val="000000"/>
                <w:sz w:val="20"/>
                <w:szCs w:val="20"/>
                <w:u w:val="none"/>
              </w:rPr>
            </w:pPr>
          </w:p>
        </w:tc>
      </w:tr>
    </w:tbl>
    <w:p w14:paraId="0365B6EB">
      <w:pPr>
        <w:spacing w:line="560" w:lineRule="exact"/>
        <w:rPr>
          <w:rFonts w:hint="eastAsia" w:ascii="宋体" w:hAnsi="宋体" w:eastAsia="宋体" w:cs="宋体"/>
          <w:highlight w:val="none"/>
        </w:rPr>
      </w:pPr>
    </w:p>
    <w:p w14:paraId="6C85F440">
      <w:pPr>
        <w:spacing w:line="560" w:lineRule="exact"/>
        <w:rPr>
          <w:rFonts w:hint="eastAsia" w:ascii="宋体" w:hAnsi="宋体" w:eastAsia="宋体" w:cs="宋体"/>
          <w:highlight w:val="none"/>
        </w:rPr>
      </w:pPr>
    </w:p>
    <w:p w14:paraId="434673FB">
      <w:pPr>
        <w:spacing w:line="560" w:lineRule="exact"/>
        <w:rPr>
          <w:rFonts w:hint="eastAsia" w:ascii="宋体" w:hAnsi="宋体" w:eastAsia="宋体" w:cs="宋体"/>
          <w:highlight w:val="none"/>
        </w:rPr>
      </w:pPr>
    </w:p>
    <w:p w14:paraId="6B0660F2">
      <w:pPr>
        <w:spacing w:line="560" w:lineRule="exact"/>
        <w:rPr>
          <w:rFonts w:hint="eastAsia" w:ascii="宋体" w:hAnsi="宋体" w:eastAsia="宋体" w:cs="宋体"/>
          <w:highlight w:val="none"/>
        </w:rPr>
      </w:pPr>
    </w:p>
    <w:p w14:paraId="490C64CD">
      <w:pPr>
        <w:spacing w:line="560" w:lineRule="exact"/>
        <w:rPr>
          <w:rFonts w:hint="eastAsia" w:ascii="宋体" w:hAnsi="宋体" w:eastAsia="宋体" w:cs="宋体"/>
          <w:highlight w:val="none"/>
        </w:rPr>
      </w:pPr>
    </w:p>
    <w:p w14:paraId="1333B9E2">
      <w:pPr>
        <w:spacing w:line="560" w:lineRule="exact"/>
        <w:rPr>
          <w:rFonts w:hint="eastAsia" w:ascii="宋体" w:hAnsi="宋体" w:eastAsia="宋体" w:cs="宋体"/>
          <w:highlight w:val="none"/>
        </w:rPr>
      </w:pPr>
    </w:p>
    <w:p w14:paraId="239F2952">
      <w:pPr>
        <w:spacing w:line="560" w:lineRule="exact"/>
        <w:rPr>
          <w:rFonts w:hint="eastAsia" w:ascii="宋体" w:hAnsi="宋体" w:eastAsia="宋体" w:cs="宋体"/>
          <w:kern w:val="0"/>
          <w:sz w:val="20"/>
          <w:highlight w:val="none"/>
        </w:rPr>
      </w:pPr>
      <w:r>
        <w:rPr>
          <w:rFonts w:hint="eastAsia" w:ascii="宋体" w:hAnsi="宋体" w:eastAsia="宋体" w:cs="宋体"/>
          <w:kern w:val="0"/>
          <w:sz w:val="20"/>
          <w:highlight w:val="none"/>
        </w:rPr>
        <w:t xml:space="preserve">                                                          </w:t>
      </w:r>
      <w:r>
        <w:rPr>
          <w:rFonts w:hint="eastAsia" w:ascii="宋体" w:hAnsi="宋体" w:eastAsia="宋体" w:cs="宋体"/>
          <w:kern w:val="0"/>
          <w:sz w:val="20"/>
          <w:highlight w:val="none"/>
          <w:u w:val="none"/>
        </w:rPr>
        <w:t xml:space="preserve">   单位</w:t>
      </w:r>
      <w:r>
        <w:rPr>
          <w:rFonts w:hint="eastAsia" w:ascii="宋体" w:hAnsi="宋体" w:eastAsia="宋体" w:cs="宋体"/>
          <w:kern w:val="0"/>
          <w:sz w:val="20"/>
          <w:highlight w:val="none"/>
        </w:rPr>
        <w:t>公开表4</w:t>
      </w:r>
    </w:p>
    <w:p w14:paraId="37B247EF">
      <w:pPr>
        <w:widowControl/>
        <w:spacing w:before="156" w:after="156" w:line="560" w:lineRule="exact"/>
        <w:jc w:val="center"/>
        <w:rPr>
          <w:rFonts w:hint="eastAsia" w:ascii="宋体" w:hAnsi="宋体" w:eastAsia="宋体" w:cs="宋体"/>
          <w:b/>
          <w:bCs/>
          <w:kern w:val="0"/>
          <w:szCs w:val="32"/>
          <w:highlight w:val="none"/>
        </w:rPr>
      </w:pPr>
      <w:r>
        <w:rPr>
          <w:rFonts w:hint="eastAsia" w:ascii="宋体" w:hAnsi="宋体" w:eastAsia="宋体" w:cs="宋体"/>
          <w:b/>
          <w:bCs/>
          <w:kern w:val="0"/>
          <w:szCs w:val="32"/>
          <w:highlight w:val="none"/>
        </w:rPr>
        <w:t>淮南高新区山南黄山中学202</w:t>
      </w:r>
      <w:r>
        <w:rPr>
          <w:rFonts w:hint="eastAsia" w:ascii="宋体" w:hAnsi="宋体" w:eastAsia="宋体" w:cs="宋体"/>
          <w:b/>
          <w:bCs/>
          <w:kern w:val="0"/>
          <w:szCs w:val="32"/>
          <w:highlight w:val="none"/>
          <w:lang w:val="en-US" w:eastAsia="zh-CN"/>
        </w:rPr>
        <w:t>5</w:t>
      </w:r>
      <w:r>
        <w:rPr>
          <w:rFonts w:hint="eastAsia" w:ascii="宋体" w:hAnsi="宋体" w:eastAsia="宋体" w:cs="宋体"/>
          <w:b/>
          <w:bCs/>
          <w:kern w:val="0"/>
          <w:sz w:val="30"/>
          <w:szCs w:val="30"/>
          <w:highlight w:val="none"/>
        </w:rPr>
        <w:t>年财政拨款收支总表</w:t>
      </w:r>
    </w:p>
    <w:p w14:paraId="0C53A974">
      <w:pPr>
        <w:spacing w:line="560" w:lineRule="exact"/>
        <w:ind w:left="7400" w:hanging="7400" w:hangingChars="3700"/>
        <w:rPr>
          <w:rFonts w:hint="eastAsia" w:ascii="宋体" w:hAnsi="宋体" w:eastAsia="宋体" w:cs="宋体"/>
          <w:kern w:val="0"/>
          <w:sz w:val="20"/>
          <w:highlight w:val="none"/>
        </w:rPr>
      </w:pPr>
      <w:r>
        <w:rPr>
          <w:rFonts w:hint="eastAsia" w:ascii="宋体" w:hAnsi="宋体" w:eastAsia="宋体" w:cs="宋体"/>
          <w:kern w:val="0"/>
          <w:sz w:val="20"/>
          <w:highlight w:val="none"/>
        </w:rPr>
        <w:t xml:space="preserve">                                                                    单位：万元</w:t>
      </w:r>
    </w:p>
    <w:p w14:paraId="665A538A">
      <w:pPr>
        <w:tabs>
          <w:tab w:val="left" w:pos="202"/>
        </w:tabs>
        <w:spacing w:line="560" w:lineRule="exact"/>
        <w:jc w:val="left"/>
        <w:rPr>
          <w:rFonts w:hint="eastAsia" w:ascii="宋体" w:hAnsi="宋体" w:eastAsia="宋体" w:cs="宋体"/>
          <w:kern w:val="0"/>
          <w:sz w:val="20"/>
          <w:highlight w:val="none"/>
          <w:lang w:eastAsia="zh-CN"/>
        </w:rPr>
      </w:pPr>
      <w:r>
        <w:rPr>
          <w:rFonts w:hint="eastAsia" w:ascii="宋体" w:hAnsi="宋体" w:eastAsia="宋体" w:cs="宋体"/>
          <w:kern w:val="0"/>
          <w:sz w:val="20"/>
          <w:highlight w:val="none"/>
          <w:lang w:eastAsia="zh-CN"/>
        </w:rPr>
        <w:tab/>
      </w:r>
    </w:p>
    <w:tbl>
      <w:tblPr>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2816"/>
        <w:gridCol w:w="1279"/>
        <w:gridCol w:w="3416"/>
        <w:gridCol w:w="1015"/>
      </w:tblGrid>
      <w:tr w14:paraId="727B4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2526" w:type="pct"/>
            <w:gridSpan w:val="2"/>
            <w:tcBorders>
              <w:top w:val="single" w:color="000000" w:sz="4" w:space="0"/>
              <w:left w:val="single" w:color="000000" w:sz="4" w:space="0"/>
              <w:bottom w:val="single" w:color="000000" w:sz="4" w:space="0"/>
              <w:right w:val="single" w:color="000000" w:sz="4" w:space="0"/>
            </w:tcBorders>
            <w:shd w:val="clear"/>
            <w:noWrap/>
            <w:vAlign w:val="center"/>
          </w:tcPr>
          <w:p w14:paraId="2CA882B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 xml:space="preserve">          收            入             </w:t>
            </w:r>
          </w:p>
        </w:tc>
        <w:tc>
          <w:tcPr>
            <w:tcW w:w="2473" w:type="pct"/>
            <w:gridSpan w:val="2"/>
            <w:tcBorders>
              <w:top w:val="single" w:color="000000" w:sz="4" w:space="0"/>
              <w:left w:val="single" w:color="000000" w:sz="4" w:space="0"/>
              <w:bottom w:val="single" w:color="000000" w:sz="4" w:space="0"/>
              <w:right w:val="single" w:color="000000" w:sz="4" w:space="0"/>
            </w:tcBorders>
            <w:shd w:val="clear"/>
            <w:noWrap/>
            <w:vAlign w:val="center"/>
          </w:tcPr>
          <w:p w14:paraId="0CBA202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支          出</w:t>
            </w:r>
          </w:p>
        </w:tc>
      </w:tr>
      <w:tr w14:paraId="02CB1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46D9BF0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 xml:space="preserve"> 项目</w:t>
            </w:r>
          </w:p>
        </w:tc>
        <w:tc>
          <w:tcPr>
            <w:tcW w:w="971" w:type="pct"/>
            <w:tcBorders>
              <w:top w:val="single" w:color="000000" w:sz="4" w:space="0"/>
              <w:left w:val="single" w:color="000000" w:sz="4" w:space="0"/>
              <w:bottom w:val="single" w:color="000000" w:sz="4" w:space="0"/>
              <w:right w:val="single" w:color="000000" w:sz="4" w:space="0"/>
            </w:tcBorders>
            <w:shd w:val="clear"/>
            <w:noWrap/>
            <w:vAlign w:val="center"/>
          </w:tcPr>
          <w:p w14:paraId="4B62ADC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预算数</w:t>
            </w: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7CBEED1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项目</w:t>
            </w:r>
          </w:p>
        </w:tc>
        <w:tc>
          <w:tcPr>
            <w:tcW w:w="817" w:type="pct"/>
            <w:tcBorders>
              <w:top w:val="single" w:color="000000" w:sz="4" w:space="0"/>
              <w:left w:val="single" w:color="000000" w:sz="4" w:space="0"/>
              <w:bottom w:val="single" w:color="000000" w:sz="4" w:space="0"/>
              <w:right w:val="single" w:color="000000" w:sz="4" w:space="0"/>
            </w:tcBorders>
            <w:shd w:val="clear"/>
            <w:noWrap/>
            <w:vAlign w:val="center"/>
          </w:tcPr>
          <w:p w14:paraId="3C9874A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预算数</w:t>
            </w:r>
          </w:p>
        </w:tc>
      </w:tr>
      <w:tr w14:paraId="574C9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1DFA14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一、本年收入</w:t>
            </w:r>
          </w:p>
        </w:tc>
        <w:tc>
          <w:tcPr>
            <w:tcW w:w="971" w:type="pct"/>
            <w:tcBorders>
              <w:top w:val="single" w:color="000000" w:sz="4" w:space="0"/>
              <w:left w:val="single" w:color="000000" w:sz="4" w:space="0"/>
              <w:bottom w:val="single" w:color="000000" w:sz="4" w:space="0"/>
              <w:right w:val="single" w:color="000000" w:sz="4" w:space="0"/>
            </w:tcBorders>
            <w:shd w:val="clear"/>
            <w:noWrap/>
            <w:vAlign w:val="center"/>
          </w:tcPr>
          <w:p w14:paraId="39EA730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517.19</w:t>
            </w: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02C138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一、本年支出</w:t>
            </w:r>
          </w:p>
        </w:tc>
        <w:tc>
          <w:tcPr>
            <w:tcW w:w="817" w:type="pct"/>
            <w:tcBorders>
              <w:top w:val="single" w:color="000000" w:sz="4" w:space="0"/>
              <w:left w:val="single" w:color="000000" w:sz="4" w:space="0"/>
              <w:bottom w:val="single" w:color="000000" w:sz="4" w:space="0"/>
              <w:right w:val="single" w:color="000000" w:sz="4" w:space="0"/>
            </w:tcBorders>
            <w:shd w:val="clear"/>
            <w:noWrap/>
            <w:vAlign w:val="center"/>
          </w:tcPr>
          <w:p w14:paraId="119A2CF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517.19</w:t>
            </w:r>
          </w:p>
        </w:tc>
      </w:tr>
      <w:tr w14:paraId="5AF81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31870E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（一）一般公共预算拨款</w:t>
            </w:r>
          </w:p>
        </w:tc>
        <w:tc>
          <w:tcPr>
            <w:tcW w:w="971" w:type="pct"/>
            <w:tcBorders>
              <w:top w:val="single" w:color="000000" w:sz="4" w:space="0"/>
              <w:left w:val="single" w:color="000000" w:sz="4" w:space="0"/>
              <w:bottom w:val="single" w:color="000000" w:sz="4" w:space="0"/>
              <w:right w:val="single" w:color="000000" w:sz="4" w:space="0"/>
            </w:tcBorders>
            <w:shd w:val="clear"/>
            <w:noWrap/>
            <w:vAlign w:val="center"/>
          </w:tcPr>
          <w:p w14:paraId="6FAD107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517.19</w:t>
            </w: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0D8B50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（一）一般公共服务支出</w:t>
            </w:r>
          </w:p>
        </w:tc>
        <w:tc>
          <w:tcPr>
            <w:tcW w:w="817" w:type="pct"/>
            <w:tcBorders>
              <w:top w:val="single" w:color="000000" w:sz="4" w:space="0"/>
              <w:left w:val="single" w:color="000000" w:sz="4" w:space="0"/>
              <w:bottom w:val="single" w:color="000000" w:sz="4" w:space="0"/>
              <w:right w:val="single" w:color="000000" w:sz="4" w:space="0"/>
            </w:tcBorders>
            <w:shd w:val="clear"/>
            <w:noWrap/>
            <w:vAlign w:val="center"/>
          </w:tcPr>
          <w:p w14:paraId="4838939F">
            <w:pPr>
              <w:jc w:val="right"/>
              <w:rPr>
                <w:rFonts w:hint="eastAsia" w:ascii="宋体" w:hAnsi="宋体" w:eastAsia="宋体" w:cs="宋体"/>
                <w:i w:val="0"/>
                <w:iCs w:val="0"/>
                <w:color w:val="000000"/>
                <w:sz w:val="20"/>
                <w:szCs w:val="20"/>
                <w:u w:val="none"/>
              </w:rPr>
            </w:pPr>
          </w:p>
        </w:tc>
      </w:tr>
      <w:tr w14:paraId="3461B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096784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（二）政府性基金预算拨款</w:t>
            </w:r>
          </w:p>
        </w:tc>
        <w:tc>
          <w:tcPr>
            <w:tcW w:w="971" w:type="pct"/>
            <w:tcBorders>
              <w:top w:val="single" w:color="000000" w:sz="4" w:space="0"/>
              <w:left w:val="single" w:color="000000" w:sz="4" w:space="0"/>
              <w:bottom w:val="single" w:color="000000" w:sz="4" w:space="0"/>
              <w:right w:val="single" w:color="000000" w:sz="4" w:space="0"/>
            </w:tcBorders>
            <w:shd w:val="clear"/>
            <w:vAlign w:val="center"/>
          </w:tcPr>
          <w:p w14:paraId="217CEFBB">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7D16F3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（二）外交支出</w:t>
            </w:r>
          </w:p>
        </w:tc>
        <w:tc>
          <w:tcPr>
            <w:tcW w:w="817" w:type="pct"/>
            <w:tcBorders>
              <w:top w:val="single" w:color="000000" w:sz="4" w:space="0"/>
              <w:left w:val="single" w:color="000000" w:sz="4" w:space="0"/>
              <w:bottom w:val="single" w:color="000000" w:sz="4" w:space="0"/>
              <w:right w:val="single" w:color="000000" w:sz="4" w:space="0"/>
            </w:tcBorders>
            <w:shd w:val="clear"/>
            <w:noWrap/>
            <w:vAlign w:val="center"/>
          </w:tcPr>
          <w:p w14:paraId="078DC1C5">
            <w:pPr>
              <w:jc w:val="right"/>
              <w:rPr>
                <w:rFonts w:hint="eastAsia" w:ascii="宋体" w:hAnsi="宋体" w:eastAsia="宋体" w:cs="宋体"/>
                <w:i w:val="0"/>
                <w:iCs w:val="0"/>
                <w:color w:val="000000"/>
                <w:sz w:val="20"/>
                <w:szCs w:val="20"/>
                <w:u w:val="none"/>
              </w:rPr>
            </w:pPr>
          </w:p>
        </w:tc>
      </w:tr>
      <w:tr w14:paraId="1212F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5E88D3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（三）国有资本经营预算拨款</w:t>
            </w:r>
          </w:p>
        </w:tc>
        <w:tc>
          <w:tcPr>
            <w:tcW w:w="971" w:type="pct"/>
            <w:tcBorders>
              <w:top w:val="single" w:color="000000" w:sz="4" w:space="0"/>
              <w:left w:val="single" w:color="000000" w:sz="4" w:space="0"/>
              <w:bottom w:val="single" w:color="000000" w:sz="4" w:space="0"/>
              <w:right w:val="single" w:color="000000" w:sz="4" w:space="0"/>
            </w:tcBorders>
            <w:shd w:val="clear"/>
            <w:noWrap/>
            <w:vAlign w:val="center"/>
          </w:tcPr>
          <w:p w14:paraId="5E437874">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2CAF3E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（三）国防支出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14156599">
            <w:pPr>
              <w:jc w:val="right"/>
              <w:rPr>
                <w:rFonts w:hint="eastAsia" w:ascii="宋体" w:hAnsi="宋体" w:eastAsia="宋体" w:cs="宋体"/>
                <w:i w:val="0"/>
                <w:iCs w:val="0"/>
                <w:color w:val="000000"/>
                <w:sz w:val="20"/>
                <w:szCs w:val="20"/>
                <w:u w:val="none"/>
              </w:rPr>
            </w:pPr>
          </w:p>
        </w:tc>
      </w:tr>
      <w:tr w14:paraId="4F8E6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5EF8890F">
            <w:pPr>
              <w:jc w:val="left"/>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vAlign w:val="center"/>
          </w:tcPr>
          <w:p w14:paraId="4C580257">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6A6474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（四）公共安全支出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039B160C">
            <w:pPr>
              <w:jc w:val="right"/>
              <w:rPr>
                <w:rFonts w:hint="eastAsia" w:ascii="宋体" w:hAnsi="宋体" w:eastAsia="宋体" w:cs="宋体"/>
                <w:i w:val="0"/>
                <w:iCs w:val="0"/>
                <w:color w:val="000000"/>
                <w:sz w:val="20"/>
                <w:szCs w:val="20"/>
                <w:u w:val="none"/>
              </w:rPr>
            </w:pPr>
          </w:p>
        </w:tc>
      </w:tr>
      <w:tr w14:paraId="5D9F5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423071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二、上年结转</w:t>
            </w:r>
          </w:p>
        </w:tc>
        <w:tc>
          <w:tcPr>
            <w:tcW w:w="971" w:type="pct"/>
            <w:tcBorders>
              <w:top w:val="single" w:color="000000" w:sz="4" w:space="0"/>
              <w:left w:val="single" w:color="000000" w:sz="4" w:space="0"/>
              <w:bottom w:val="single" w:color="000000" w:sz="4" w:space="0"/>
              <w:right w:val="single" w:color="000000" w:sz="4" w:space="0"/>
            </w:tcBorders>
            <w:shd w:val="clear"/>
            <w:vAlign w:val="center"/>
          </w:tcPr>
          <w:p w14:paraId="44C5990A">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62D736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（五）教育支出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434FC80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382.35</w:t>
            </w:r>
          </w:p>
        </w:tc>
      </w:tr>
      <w:tr w14:paraId="7B60A2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55897B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（一）一般公共预算拨款</w:t>
            </w:r>
          </w:p>
        </w:tc>
        <w:tc>
          <w:tcPr>
            <w:tcW w:w="971" w:type="pct"/>
            <w:tcBorders>
              <w:top w:val="single" w:color="000000" w:sz="4" w:space="0"/>
              <w:left w:val="single" w:color="000000" w:sz="4" w:space="0"/>
              <w:bottom w:val="single" w:color="000000" w:sz="4" w:space="0"/>
              <w:right w:val="single" w:color="000000" w:sz="4" w:space="0"/>
            </w:tcBorders>
            <w:shd w:val="clear"/>
            <w:vAlign w:val="center"/>
          </w:tcPr>
          <w:p w14:paraId="77BB09CB">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2A19BC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（六）科学技术支出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2D7E1E34">
            <w:pPr>
              <w:jc w:val="right"/>
              <w:rPr>
                <w:rFonts w:hint="eastAsia" w:ascii="宋体" w:hAnsi="宋体" w:eastAsia="宋体" w:cs="宋体"/>
                <w:i w:val="0"/>
                <w:iCs w:val="0"/>
                <w:color w:val="000000"/>
                <w:sz w:val="20"/>
                <w:szCs w:val="20"/>
                <w:u w:val="none"/>
              </w:rPr>
            </w:pPr>
          </w:p>
        </w:tc>
      </w:tr>
      <w:tr w14:paraId="0A416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353302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（二）政府性基金预算拨款</w:t>
            </w:r>
          </w:p>
        </w:tc>
        <w:tc>
          <w:tcPr>
            <w:tcW w:w="971" w:type="pct"/>
            <w:tcBorders>
              <w:top w:val="single" w:color="000000" w:sz="4" w:space="0"/>
              <w:left w:val="single" w:color="000000" w:sz="4" w:space="0"/>
              <w:bottom w:val="single" w:color="000000" w:sz="4" w:space="0"/>
              <w:right w:val="single" w:color="000000" w:sz="4" w:space="0"/>
            </w:tcBorders>
            <w:shd w:val="clear"/>
            <w:vAlign w:val="center"/>
          </w:tcPr>
          <w:p w14:paraId="56107B5F">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14CBF2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（七）文化旅游体育与传媒支出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33131D67">
            <w:pPr>
              <w:jc w:val="right"/>
              <w:rPr>
                <w:rFonts w:hint="eastAsia" w:ascii="宋体" w:hAnsi="宋体" w:eastAsia="宋体" w:cs="宋体"/>
                <w:i w:val="0"/>
                <w:iCs w:val="0"/>
                <w:color w:val="000000"/>
                <w:sz w:val="20"/>
                <w:szCs w:val="20"/>
                <w:u w:val="none"/>
              </w:rPr>
            </w:pPr>
          </w:p>
        </w:tc>
      </w:tr>
      <w:tr w14:paraId="17FCF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65C122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（三）国有资本经营预算拨款</w:t>
            </w:r>
          </w:p>
        </w:tc>
        <w:tc>
          <w:tcPr>
            <w:tcW w:w="971" w:type="pct"/>
            <w:tcBorders>
              <w:top w:val="single" w:color="000000" w:sz="4" w:space="0"/>
              <w:left w:val="single" w:color="000000" w:sz="4" w:space="0"/>
              <w:bottom w:val="single" w:color="000000" w:sz="4" w:space="0"/>
              <w:right w:val="single" w:color="000000" w:sz="4" w:space="0"/>
            </w:tcBorders>
            <w:shd w:val="clear"/>
            <w:noWrap/>
            <w:vAlign w:val="center"/>
          </w:tcPr>
          <w:p w14:paraId="6F0B8BDF">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1F49AA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（八）社会保障和就业支出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4114407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41.75</w:t>
            </w:r>
          </w:p>
        </w:tc>
      </w:tr>
      <w:tr w14:paraId="14ACD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4A5C3C15">
            <w:pPr>
              <w:jc w:val="left"/>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26E65F">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17B225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（九）卫生健康支出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680C15F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27.08</w:t>
            </w:r>
          </w:p>
        </w:tc>
      </w:tr>
      <w:tr w14:paraId="5A0B1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1B563A3A">
            <w:pPr>
              <w:jc w:val="center"/>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vAlign w:val="center"/>
          </w:tcPr>
          <w:p w14:paraId="528DD8E3">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0BC3C1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（十）节能环保支出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30A4243A">
            <w:pPr>
              <w:jc w:val="right"/>
              <w:rPr>
                <w:rFonts w:hint="eastAsia" w:ascii="宋体" w:hAnsi="宋体" w:eastAsia="宋体" w:cs="宋体"/>
                <w:i w:val="0"/>
                <w:iCs w:val="0"/>
                <w:color w:val="000000"/>
                <w:sz w:val="20"/>
                <w:szCs w:val="20"/>
                <w:u w:val="none"/>
              </w:rPr>
            </w:pPr>
          </w:p>
        </w:tc>
      </w:tr>
      <w:tr w14:paraId="782B8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6EF7288A">
            <w:pPr>
              <w:jc w:val="center"/>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vAlign w:val="center"/>
          </w:tcPr>
          <w:p w14:paraId="5BE8B3BF">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3EF840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（十一）城乡社区支出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041607F9">
            <w:pPr>
              <w:jc w:val="right"/>
              <w:rPr>
                <w:rFonts w:hint="eastAsia" w:ascii="宋体" w:hAnsi="宋体" w:eastAsia="宋体" w:cs="宋体"/>
                <w:i w:val="0"/>
                <w:iCs w:val="0"/>
                <w:color w:val="000000"/>
                <w:sz w:val="20"/>
                <w:szCs w:val="20"/>
                <w:u w:val="none"/>
              </w:rPr>
            </w:pPr>
          </w:p>
        </w:tc>
      </w:tr>
      <w:tr w14:paraId="25A94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7D9813DF">
            <w:pPr>
              <w:jc w:val="center"/>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vAlign w:val="center"/>
          </w:tcPr>
          <w:p w14:paraId="61F57D63">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2500DB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（十二）农林水支出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54FAD760">
            <w:pPr>
              <w:jc w:val="right"/>
              <w:rPr>
                <w:rFonts w:hint="eastAsia" w:ascii="宋体" w:hAnsi="宋体" w:eastAsia="宋体" w:cs="宋体"/>
                <w:i w:val="0"/>
                <w:iCs w:val="0"/>
                <w:color w:val="000000"/>
                <w:sz w:val="20"/>
                <w:szCs w:val="20"/>
                <w:u w:val="none"/>
              </w:rPr>
            </w:pPr>
          </w:p>
        </w:tc>
      </w:tr>
      <w:tr w14:paraId="4D2C4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3A459D4D">
            <w:pPr>
              <w:jc w:val="center"/>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vAlign w:val="center"/>
          </w:tcPr>
          <w:p w14:paraId="6257E232">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3C5A35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（十三）交通运输支出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5759C1B2">
            <w:pPr>
              <w:jc w:val="right"/>
              <w:rPr>
                <w:rFonts w:hint="eastAsia" w:ascii="宋体" w:hAnsi="宋体" w:eastAsia="宋体" w:cs="宋体"/>
                <w:i w:val="0"/>
                <w:iCs w:val="0"/>
                <w:color w:val="000000"/>
                <w:sz w:val="20"/>
                <w:szCs w:val="20"/>
                <w:u w:val="none"/>
              </w:rPr>
            </w:pPr>
          </w:p>
        </w:tc>
      </w:tr>
      <w:tr w14:paraId="52ED4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20AB50CD">
            <w:pPr>
              <w:jc w:val="center"/>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vAlign w:val="center"/>
          </w:tcPr>
          <w:p w14:paraId="76D7D333">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6E1C47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（十四）资源勘探工业信息等支出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02FFC7E7">
            <w:pPr>
              <w:jc w:val="right"/>
              <w:rPr>
                <w:rFonts w:hint="eastAsia" w:ascii="宋体" w:hAnsi="宋体" w:eastAsia="宋体" w:cs="宋体"/>
                <w:i w:val="0"/>
                <w:iCs w:val="0"/>
                <w:color w:val="000000"/>
                <w:sz w:val="20"/>
                <w:szCs w:val="20"/>
                <w:u w:val="none"/>
              </w:rPr>
            </w:pPr>
          </w:p>
        </w:tc>
      </w:tr>
      <w:tr w14:paraId="362AD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25FDA49D">
            <w:pPr>
              <w:jc w:val="center"/>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vAlign w:val="center"/>
          </w:tcPr>
          <w:p w14:paraId="76EDA042">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5EF5A3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（十五）商业服务业等支出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76D93C17">
            <w:pPr>
              <w:jc w:val="right"/>
              <w:rPr>
                <w:rFonts w:hint="eastAsia" w:ascii="宋体" w:hAnsi="宋体" w:eastAsia="宋体" w:cs="宋体"/>
                <w:i w:val="0"/>
                <w:iCs w:val="0"/>
                <w:color w:val="000000"/>
                <w:sz w:val="20"/>
                <w:szCs w:val="20"/>
                <w:u w:val="none"/>
              </w:rPr>
            </w:pPr>
          </w:p>
        </w:tc>
      </w:tr>
      <w:tr w14:paraId="75287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176224B7">
            <w:pPr>
              <w:jc w:val="center"/>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vAlign w:val="center"/>
          </w:tcPr>
          <w:p w14:paraId="10A99EC4">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4B497E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（十六）金融支出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02E81BBE">
            <w:pPr>
              <w:jc w:val="right"/>
              <w:rPr>
                <w:rFonts w:hint="eastAsia" w:ascii="宋体" w:hAnsi="宋体" w:eastAsia="宋体" w:cs="宋体"/>
                <w:i w:val="0"/>
                <w:iCs w:val="0"/>
                <w:color w:val="000000"/>
                <w:sz w:val="20"/>
                <w:szCs w:val="20"/>
                <w:u w:val="none"/>
              </w:rPr>
            </w:pPr>
          </w:p>
        </w:tc>
      </w:tr>
      <w:tr w14:paraId="7B26E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4BE8F32E">
            <w:pPr>
              <w:jc w:val="center"/>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vAlign w:val="center"/>
          </w:tcPr>
          <w:p w14:paraId="29EA9316">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0F8EBD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（十七）援助其他地区支出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4192803E">
            <w:pPr>
              <w:jc w:val="right"/>
              <w:rPr>
                <w:rFonts w:hint="eastAsia" w:ascii="宋体" w:hAnsi="宋体" w:eastAsia="宋体" w:cs="宋体"/>
                <w:i w:val="0"/>
                <w:iCs w:val="0"/>
                <w:color w:val="000000"/>
                <w:sz w:val="20"/>
                <w:szCs w:val="20"/>
                <w:u w:val="none"/>
              </w:rPr>
            </w:pPr>
          </w:p>
        </w:tc>
      </w:tr>
      <w:tr w14:paraId="2A9CC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4E523981">
            <w:pPr>
              <w:jc w:val="center"/>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vAlign w:val="center"/>
          </w:tcPr>
          <w:p w14:paraId="6078DFB6">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7981AC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（十八）自然资源海洋气象等支出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3E9CBA1C">
            <w:pPr>
              <w:jc w:val="right"/>
              <w:rPr>
                <w:rFonts w:hint="eastAsia" w:ascii="宋体" w:hAnsi="宋体" w:eastAsia="宋体" w:cs="宋体"/>
                <w:i w:val="0"/>
                <w:iCs w:val="0"/>
                <w:color w:val="000000"/>
                <w:sz w:val="20"/>
                <w:szCs w:val="20"/>
                <w:u w:val="none"/>
              </w:rPr>
            </w:pPr>
          </w:p>
        </w:tc>
      </w:tr>
      <w:tr w14:paraId="0F1DB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50DE2105">
            <w:pPr>
              <w:jc w:val="center"/>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vAlign w:val="center"/>
          </w:tcPr>
          <w:p w14:paraId="7B2B07C6">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51E6AF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（十九）住房保障支出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3299D18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66.01</w:t>
            </w:r>
          </w:p>
        </w:tc>
      </w:tr>
      <w:tr w14:paraId="33B81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2F31BD9B">
            <w:pPr>
              <w:jc w:val="center"/>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vAlign w:val="center"/>
          </w:tcPr>
          <w:p w14:paraId="6BBBD709">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00A242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（二十）粮油物资储备支出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4DA37FAB">
            <w:pPr>
              <w:jc w:val="right"/>
              <w:rPr>
                <w:rFonts w:hint="eastAsia" w:ascii="宋体" w:hAnsi="宋体" w:eastAsia="宋体" w:cs="宋体"/>
                <w:i w:val="0"/>
                <w:iCs w:val="0"/>
                <w:color w:val="000000"/>
                <w:sz w:val="20"/>
                <w:szCs w:val="20"/>
                <w:u w:val="none"/>
              </w:rPr>
            </w:pPr>
          </w:p>
        </w:tc>
      </w:tr>
      <w:tr w14:paraId="1C66E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68DD7CC1">
            <w:pPr>
              <w:jc w:val="center"/>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vAlign w:val="center"/>
          </w:tcPr>
          <w:p w14:paraId="72553E29">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090269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（二十一）灾害防治及应急管理支出</w:t>
            </w:r>
          </w:p>
        </w:tc>
        <w:tc>
          <w:tcPr>
            <w:tcW w:w="817" w:type="pct"/>
            <w:tcBorders>
              <w:top w:val="single" w:color="000000" w:sz="4" w:space="0"/>
              <w:left w:val="single" w:color="000000" w:sz="4" w:space="0"/>
              <w:bottom w:val="single" w:color="000000" w:sz="4" w:space="0"/>
              <w:right w:val="single" w:color="000000" w:sz="4" w:space="0"/>
            </w:tcBorders>
            <w:shd w:val="clear"/>
            <w:noWrap/>
            <w:vAlign w:val="center"/>
          </w:tcPr>
          <w:p w14:paraId="5A6E3492">
            <w:pPr>
              <w:jc w:val="right"/>
              <w:rPr>
                <w:rFonts w:hint="eastAsia" w:ascii="宋体" w:hAnsi="宋体" w:eastAsia="宋体" w:cs="宋体"/>
                <w:i w:val="0"/>
                <w:iCs w:val="0"/>
                <w:color w:val="000000"/>
                <w:sz w:val="20"/>
                <w:szCs w:val="20"/>
                <w:u w:val="none"/>
              </w:rPr>
            </w:pPr>
          </w:p>
        </w:tc>
      </w:tr>
      <w:tr w14:paraId="3E200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0D90286B">
            <w:pPr>
              <w:jc w:val="center"/>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noWrap/>
            <w:vAlign w:val="center"/>
          </w:tcPr>
          <w:p w14:paraId="2BC49BAA">
            <w:pPr>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1BEAF6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（二十二）预备费</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3BBA045A">
            <w:pPr>
              <w:jc w:val="right"/>
              <w:rPr>
                <w:rFonts w:hint="eastAsia" w:ascii="宋体" w:hAnsi="宋体" w:eastAsia="宋体" w:cs="宋体"/>
                <w:i w:val="0"/>
                <w:iCs w:val="0"/>
                <w:color w:val="000000"/>
                <w:sz w:val="20"/>
                <w:szCs w:val="20"/>
                <w:u w:val="none"/>
              </w:rPr>
            </w:pPr>
          </w:p>
        </w:tc>
      </w:tr>
      <w:tr w14:paraId="5405D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55705390">
            <w:pPr>
              <w:jc w:val="center"/>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noWrap/>
            <w:vAlign w:val="center"/>
          </w:tcPr>
          <w:p w14:paraId="0AC9B4BE">
            <w:pPr>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04429F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（二十三）其他支出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2E73B808">
            <w:pPr>
              <w:jc w:val="right"/>
              <w:rPr>
                <w:rFonts w:hint="eastAsia" w:ascii="宋体" w:hAnsi="宋体" w:eastAsia="宋体" w:cs="宋体"/>
                <w:i w:val="0"/>
                <w:iCs w:val="0"/>
                <w:color w:val="000000"/>
                <w:sz w:val="20"/>
                <w:szCs w:val="20"/>
                <w:u w:val="none"/>
              </w:rPr>
            </w:pPr>
          </w:p>
        </w:tc>
      </w:tr>
      <w:tr w14:paraId="6B140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5A51D594">
            <w:pPr>
              <w:jc w:val="center"/>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noWrap/>
            <w:vAlign w:val="center"/>
          </w:tcPr>
          <w:p w14:paraId="070112E5">
            <w:pPr>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223EA1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（二十四）转移性支出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6D3F16E2">
            <w:pPr>
              <w:jc w:val="right"/>
              <w:rPr>
                <w:rFonts w:hint="eastAsia" w:ascii="宋体" w:hAnsi="宋体" w:eastAsia="宋体" w:cs="宋体"/>
                <w:i w:val="0"/>
                <w:iCs w:val="0"/>
                <w:color w:val="000000"/>
                <w:sz w:val="20"/>
                <w:szCs w:val="20"/>
                <w:u w:val="none"/>
              </w:rPr>
            </w:pPr>
          </w:p>
        </w:tc>
      </w:tr>
      <w:tr w14:paraId="622BC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06959962">
            <w:pPr>
              <w:jc w:val="center"/>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vAlign w:val="center"/>
          </w:tcPr>
          <w:p w14:paraId="36C2727E">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703BCD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（二十五）债务还本支出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5AF34DFB">
            <w:pPr>
              <w:jc w:val="right"/>
              <w:rPr>
                <w:rFonts w:hint="eastAsia" w:ascii="宋体" w:hAnsi="宋体" w:eastAsia="宋体" w:cs="宋体"/>
                <w:i w:val="0"/>
                <w:iCs w:val="0"/>
                <w:color w:val="000000"/>
                <w:sz w:val="20"/>
                <w:szCs w:val="20"/>
                <w:u w:val="none"/>
              </w:rPr>
            </w:pPr>
          </w:p>
        </w:tc>
      </w:tr>
      <w:tr w14:paraId="10E5D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5AD3F98E">
            <w:pPr>
              <w:jc w:val="center"/>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vAlign w:val="center"/>
          </w:tcPr>
          <w:p w14:paraId="1695918C">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2B4D63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（二十六）债务付息支出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77FFF93A">
            <w:pPr>
              <w:jc w:val="right"/>
              <w:rPr>
                <w:rFonts w:hint="eastAsia" w:ascii="宋体" w:hAnsi="宋体" w:eastAsia="宋体" w:cs="宋体"/>
                <w:i w:val="0"/>
                <w:iCs w:val="0"/>
                <w:color w:val="000000"/>
                <w:sz w:val="20"/>
                <w:szCs w:val="20"/>
                <w:u w:val="none"/>
              </w:rPr>
            </w:pPr>
          </w:p>
        </w:tc>
      </w:tr>
      <w:tr w14:paraId="729C5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24516F02">
            <w:pPr>
              <w:jc w:val="center"/>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vAlign w:val="center"/>
          </w:tcPr>
          <w:p w14:paraId="24858279">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5BD2D0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（二十七）债务发行费用支出</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74279904">
            <w:pPr>
              <w:jc w:val="right"/>
              <w:rPr>
                <w:rFonts w:hint="eastAsia" w:ascii="宋体" w:hAnsi="宋体" w:eastAsia="宋体" w:cs="宋体"/>
                <w:i w:val="0"/>
                <w:iCs w:val="0"/>
                <w:color w:val="000000"/>
                <w:sz w:val="20"/>
                <w:szCs w:val="20"/>
                <w:u w:val="none"/>
              </w:rPr>
            </w:pPr>
          </w:p>
        </w:tc>
      </w:tr>
      <w:tr w14:paraId="5AB51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6ABDFEA6">
            <w:pPr>
              <w:jc w:val="center"/>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6AE805">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321229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二、年终结转结余</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37C93496">
            <w:pPr>
              <w:jc w:val="right"/>
              <w:rPr>
                <w:rFonts w:hint="eastAsia" w:ascii="宋体" w:hAnsi="宋体" w:eastAsia="宋体" w:cs="宋体"/>
                <w:i w:val="0"/>
                <w:iCs w:val="0"/>
                <w:color w:val="000000"/>
                <w:sz w:val="20"/>
                <w:szCs w:val="20"/>
                <w:u w:val="none"/>
              </w:rPr>
            </w:pPr>
          </w:p>
        </w:tc>
      </w:tr>
      <w:tr w14:paraId="7DBAE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3E792A39">
            <w:pPr>
              <w:jc w:val="center"/>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vAlign w:val="center"/>
          </w:tcPr>
          <w:p w14:paraId="1987AB90">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174997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（一）一般公共预算结转结余</w:t>
            </w:r>
          </w:p>
        </w:tc>
        <w:tc>
          <w:tcPr>
            <w:tcW w:w="8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723FCD">
            <w:pPr>
              <w:jc w:val="right"/>
              <w:rPr>
                <w:rFonts w:hint="eastAsia" w:ascii="宋体" w:hAnsi="宋体" w:eastAsia="宋体" w:cs="宋体"/>
                <w:i w:val="0"/>
                <w:iCs w:val="0"/>
                <w:color w:val="000000"/>
                <w:sz w:val="20"/>
                <w:szCs w:val="20"/>
                <w:u w:val="none"/>
              </w:rPr>
            </w:pPr>
          </w:p>
        </w:tc>
      </w:tr>
      <w:tr w14:paraId="7EFA3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6B831696">
            <w:pPr>
              <w:jc w:val="left"/>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CE251D">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3FC0AF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（二）政府性基金预算结转结余</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49F62C88">
            <w:pPr>
              <w:jc w:val="right"/>
              <w:rPr>
                <w:rFonts w:hint="eastAsia" w:ascii="宋体" w:hAnsi="宋体" w:eastAsia="宋体" w:cs="宋体"/>
                <w:i w:val="0"/>
                <w:iCs w:val="0"/>
                <w:color w:val="000000"/>
                <w:sz w:val="20"/>
                <w:szCs w:val="20"/>
                <w:u w:val="none"/>
              </w:rPr>
            </w:pPr>
          </w:p>
        </w:tc>
      </w:tr>
      <w:tr w14:paraId="46D4B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4FD65C86">
            <w:pPr>
              <w:jc w:val="left"/>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3ABE78">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0D5203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（三）国有资本经营预算结转结余</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18D7E0E9">
            <w:pPr>
              <w:jc w:val="right"/>
              <w:rPr>
                <w:rFonts w:hint="eastAsia" w:ascii="宋体" w:hAnsi="宋体" w:eastAsia="宋体" w:cs="宋体"/>
                <w:i w:val="0"/>
                <w:iCs w:val="0"/>
                <w:color w:val="000000"/>
                <w:sz w:val="20"/>
                <w:szCs w:val="20"/>
                <w:u w:val="none"/>
              </w:rPr>
            </w:pPr>
          </w:p>
        </w:tc>
      </w:tr>
      <w:tr w14:paraId="6B665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0937DB13">
            <w:pPr>
              <w:jc w:val="center"/>
              <w:rPr>
                <w:rFonts w:hint="eastAsia" w:ascii="宋体" w:hAnsi="宋体" w:eastAsia="宋体" w:cs="宋体"/>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noWrap/>
            <w:vAlign w:val="bottom"/>
          </w:tcPr>
          <w:p w14:paraId="796F2DF4">
            <w:pPr>
              <w:jc w:val="right"/>
              <w:rPr>
                <w:rFonts w:hint="eastAsia" w:ascii="宋体" w:hAnsi="宋体" w:eastAsia="宋体" w:cs="宋体"/>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1B0EBCBC">
            <w:pPr>
              <w:rPr>
                <w:rFonts w:hint="eastAsia" w:ascii="宋体" w:hAnsi="宋体" w:eastAsia="宋体" w:cs="宋体"/>
                <w:i w:val="0"/>
                <w:iCs w:val="0"/>
                <w:color w:val="000000"/>
                <w:sz w:val="20"/>
                <w:szCs w:val="20"/>
                <w:u w:val="none"/>
              </w:rPr>
            </w:pP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744BB6F5">
            <w:pPr>
              <w:jc w:val="right"/>
              <w:rPr>
                <w:rFonts w:hint="eastAsia" w:ascii="宋体" w:hAnsi="宋体" w:eastAsia="宋体" w:cs="宋体"/>
                <w:i w:val="0"/>
                <w:iCs w:val="0"/>
                <w:color w:val="000000"/>
                <w:sz w:val="20"/>
                <w:szCs w:val="20"/>
                <w:u w:val="none"/>
              </w:rPr>
            </w:pPr>
          </w:p>
        </w:tc>
      </w:tr>
      <w:tr w14:paraId="131D1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noWrap/>
            <w:vAlign w:val="center"/>
          </w:tcPr>
          <w:p w14:paraId="5771325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收   入   总   计</w:t>
            </w:r>
          </w:p>
        </w:tc>
        <w:tc>
          <w:tcPr>
            <w:tcW w:w="971" w:type="pct"/>
            <w:tcBorders>
              <w:top w:val="single" w:color="000000" w:sz="4" w:space="0"/>
              <w:left w:val="single" w:color="000000" w:sz="4" w:space="0"/>
              <w:bottom w:val="single" w:color="000000" w:sz="4" w:space="0"/>
              <w:right w:val="single" w:color="000000" w:sz="4" w:space="0"/>
            </w:tcBorders>
            <w:shd w:val="clear"/>
            <w:noWrap/>
            <w:vAlign w:val="center"/>
          </w:tcPr>
          <w:p w14:paraId="28ED66F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517.19</w:t>
            </w:r>
          </w:p>
        </w:tc>
        <w:tc>
          <w:tcPr>
            <w:tcW w:w="1656" w:type="pct"/>
            <w:tcBorders>
              <w:top w:val="single" w:color="000000" w:sz="4" w:space="0"/>
              <w:left w:val="single" w:color="000000" w:sz="4" w:space="0"/>
              <w:bottom w:val="single" w:color="000000" w:sz="4" w:space="0"/>
              <w:right w:val="single" w:color="000000" w:sz="4" w:space="0"/>
            </w:tcBorders>
            <w:shd w:val="clear"/>
            <w:noWrap/>
            <w:vAlign w:val="center"/>
          </w:tcPr>
          <w:p w14:paraId="7E74BAB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支　出  总　计</w:t>
            </w:r>
          </w:p>
        </w:tc>
        <w:tc>
          <w:tcPr>
            <w:tcW w:w="817" w:type="pct"/>
            <w:tcBorders>
              <w:top w:val="single" w:color="000000" w:sz="4" w:space="0"/>
              <w:left w:val="single" w:color="000000" w:sz="4" w:space="0"/>
              <w:bottom w:val="single" w:color="000000" w:sz="4" w:space="0"/>
              <w:right w:val="single" w:color="000000" w:sz="4" w:space="0"/>
            </w:tcBorders>
            <w:shd w:val="clear"/>
            <w:vAlign w:val="center"/>
          </w:tcPr>
          <w:p w14:paraId="08827C1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517.19</w:t>
            </w:r>
          </w:p>
        </w:tc>
      </w:tr>
    </w:tbl>
    <w:p w14:paraId="0BA247C6">
      <w:pPr>
        <w:tabs>
          <w:tab w:val="left" w:pos="202"/>
        </w:tabs>
        <w:spacing w:line="560" w:lineRule="exact"/>
        <w:jc w:val="left"/>
        <w:rPr>
          <w:rFonts w:hint="eastAsia" w:ascii="宋体" w:hAnsi="宋体" w:eastAsia="宋体" w:cs="宋体"/>
          <w:kern w:val="0"/>
          <w:sz w:val="20"/>
          <w:highlight w:val="none"/>
          <w:lang w:eastAsia="zh-CN"/>
        </w:rPr>
      </w:pPr>
    </w:p>
    <w:p w14:paraId="4AAE3954">
      <w:pPr>
        <w:spacing w:line="560" w:lineRule="exact"/>
        <w:jc w:val="right"/>
        <w:rPr>
          <w:rFonts w:hint="eastAsia" w:ascii="宋体" w:hAnsi="宋体" w:eastAsia="宋体" w:cs="宋体"/>
          <w:kern w:val="0"/>
          <w:sz w:val="20"/>
          <w:highlight w:val="none"/>
        </w:rPr>
      </w:pPr>
    </w:p>
    <w:p w14:paraId="11C94364">
      <w:pPr>
        <w:spacing w:line="560" w:lineRule="exact"/>
        <w:jc w:val="right"/>
        <w:rPr>
          <w:rFonts w:hint="eastAsia" w:ascii="宋体" w:hAnsi="宋体" w:eastAsia="宋体" w:cs="宋体"/>
          <w:kern w:val="0"/>
          <w:sz w:val="20"/>
          <w:highlight w:val="none"/>
        </w:rPr>
      </w:pPr>
    </w:p>
    <w:p w14:paraId="1D6CAC90">
      <w:pPr>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u w:val="none"/>
        </w:rPr>
        <w:t>单位</w:t>
      </w:r>
      <w:r>
        <w:rPr>
          <w:rFonts w:hint="eastAsia" w:ascii="宋体" w:hAnsi="宋体" w:eastAsia="宋体" w:cs="宋体"/>
          <w:kern w:val="0"/>
          <w:sz w:val="20"/>
          <w:highlight w:val="none"/>
        </w:rPr>
        <w:t>公开表5</w:t>
      </w:r>
    </w:p>
    <w:p w14:paraId="1F8A5EB1">
      <w:pPr>
        <w:spacing w:before="156" w:after="156" w:line="560" w:lineRule="exact"/>
        <w:jc w:val="center"/>
        <w:rPr>
          <w:rFonts w:hint="eastAsia" w:ascii="宋体" w:hAnsi="宋体" w:eastAsia="宋体" w:cs="宋体"/>
          <w:b/>
          <w:bCs/>
          <w:kern w:val="0"/>
          <w:szCs w:val="32"/>
          <w:highlight w:val="none"/>
        </w:rPr>
      </w:pPr>
      <w:r>
        <w:rPr>
          <w:rFonts w:hint="eastAsia" w:ascii="宋体" w:hAnsi="宋体" w:eastAsia="宋体" w:cs="宋体"/>
          <w:b/>
          <w:bCs/>
          <w:kern w:val="0"/>
          <w:szCs w:val="32"/>
          <w:highlight w:val="none"/>
        </w:rPr>
        <w:t>淮南高新区山南黄山中学202</w:t>
      </w:r>
      <w:r>
        <w:rPr>
          <w:rFonts w:hint="eastAsia" w:ascii="宋体" w:hAnsi="宋体" w:eastAsia="宋体" w:cs="宋体"/>
          <w:b/>
          <w:bCs/>
          <w:kern w:val="0"/>
          <w:szCs w:val="32"/>
          <w:highlight w:val="none"/>
          <w:lang w:val="en-US" w:eastAsia="zh-CN"/>
        </w:rPr>
        <w:t>5</w:t>
      </w:r>
      <w:r>
        <w:rPr>
          <w:rFonts w:hint="eastAsia" w:ascii="宋体" w:hAnsi="宋体" w:eastAsia="宋体" w:cs="宋体"/>
          <w:b/>
          <w:bCs/>
          <w:kern w:val="0"/>
          <w:sz w:val="30"/>
          <w:szCs w:val="30"/>
          <w:highlight w:val="none"/>
        </w:rPr>
        <w:t>年一般公共预算支出表</w:t>
      </w:r>
    </w:p>
    <w:p w14:paraId="4261034D">
      <w:pPr>
        <w:spacing w:line="560" w:lineRule="exact"/>
        <w:ind w:left="7400" w:hanging="7400" w:hangingChars="3700"/>
        <w:rPr>
          <w:rFonts w:hint="eastAsia" w:ascii="宋体" w:hAnsi="宋体" w:eastAsia="宋体" w:cs="宋体"/>
          <w:kern w:val="0"/>
          <w:sz w:val="20"/>
          <w:highlight w:val="none"/>
        </w:rPr>
      </w:pPr>
      <w:r>
        <w:rPr>
          <w:rFonts w:hint="eastAsia" w:ascii="宋体" w:hAnsi="宋体" w:eastAsia="宋体" w:cs="宋体"/>
          <w:kern w:val="0"/>
          <w:sz w:val="20"/>
          <w:highlight w:val="none"/>
        </w:rPr>
        <w:t xml:space="preserve">                                                                      单位：万元</w:t>
      </w:r>
    </w:p>
    <w:tbl>
      <w:tblPr>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259"/>
        <w:gridCol w:w="3629"/>
        <w:gridCol w:w="785"/>
        <w:gridCol w:w="785"/>
        <w:gridCol w:w="785"/>
        <w:gridCol w:w="595"/>
        <w:gridCol w:w="690"/>
      </w:tblGrid>
      <w:tr w14:paraId="1A334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20" w:type="pct"/>
            <w:vMerge w:val="restart"/>
            <w:tcBorders>
              <w:top w:val="single" w:color="000000" w:sz="4" w:space="0"/>
              <w:left w:val="single" w:color="000000" w:sz="4" w:space="0"/>
              <w:bottom w:val="nil"/>
              <w:right w:val="single" w:color="000000" w:sz="4" w:space="0"/>
            </w:tcBorders>
            <w:shd w:val="clear"/>
            <w:vAlign w:val="center"/>
          </w:tcPr>
          <w:p w14:paraId="0D9A062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科目编码</w:t>
            </w:r>
          </w:p>
        </w:tc>
        <w:tc>
          <w:tcPr>
            <w:tcW w:w="1337" w:type="pct"/>
            <w:vMerge w:val="restart"/>
            <w:tcBorders>
              <w:top w:val="single" w:color="000000" w:sz="4" w:space="0"/>
              <w:left w:val="single" w:color="000000" w:sz="4" w:space="0"/>
              <w:bottom w:val="nil"/>
              <w:right w:val="single" w:color="000000" w:sz="4" w:space="0"/>
            </w:tcBorders>
            <w:shd w:val="clear"/>
            <w:vAlign w:val="center"/>
          </w:tcPr>
          <w:p w14:paraId="50F4D48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科目名称</w:t>
            </w:r>
          </w:p>
        </w:tc>
        <w:tc>
          <w:tcPr>
            <w:tcW w:w="600" w:type="pct"/>
            <w:vMerge w:val="restart"/>
            <w:tcBorders>
              <w:top w:val="single" w:color="000000" w:sz="4" w:space="0"/>
              <w:left w:val="single" w:color="000000" w:sz="4" w:space="0"/>
              <w:bottom w:val="single" w:color="000000" w:sz="4" w:space="0"/>
              <w:right w:val="single" w:color="000000" w:sz="4" w:space="0"/>
            </w:tcBorders>
            <w:shd w:val="clear"/>
            <w:vAlign w:val="center"/>
          </w:tcPr>
          <w:p w14:paraId="3666DA5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合计</w:t>
            </w:r>
          </w:p>
        </w:tc>
        <w:tc>
          <w:tcPr>
            <w:tcW w:w="1795" w:type="pct"/>
            <w:gridSpan w:val="3"/>
            <w:tcBorders>
              <w:top w:val="single" w:color="000000" w:sz="4" w:space="0"/>
              <w:left w:val="single" w:color="000000" w:sz="4" w:space="0"/>
              <w:bottom w:val="single" w:color="000000" w:sz="4" w:space="0"/>
              <w:right w:val="single" w:color="000000" w:sz="4" w:space="0"/>
            </w:tcBorders>
            <w:shd w:val="clear"/>
            <w:vAlign w:val="center"/>
          </w:tcPr>
          <w:p w14:paraId="7822CD0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基本支出</w:t>
            </w:r>
          </w:p>
        </w:tc>
        <w:tc>
          <w:tcPr>
            <w:tcW w:w="746" w:type="pct"/>
            <w:vMerge w:val="restart"/>
            <w:tcBorders>
              <w:top w:val="single" w:color="000000" w:sz="4" w:space="0"/>
              <w:left w:val="single" w:color="000000" w:sz="4" w:space="0"/>
              <w:bottom w:val="nil"/>
              <w:right w:val="single" w:color="000000" w:sz="4" w:space="0"/>
            </w:tcBorders>
            <w:shd w:val="clear"/>
            <w:vAlign w:val="center"/>
          </w:tcPr>
          <w:p w14:paraId="05E110F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项目支出</w:t>
            </w:r>
          </w:p>
        </w:tc>
      </w:tr>
      <w:tr w14:paraId="37C08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520" w:type="pct"/>
            <w:vMerge w:val="continue"/>
            <w:tcBorders>
              <w:top w:val="single" w:color="000000" w:sz="4" w:space="0"/>
              <w:left w:val="single" w:color="000000" w:sz="4" w:space="0"/>
              <w:bottom w:val="nil"/>
              <w:right w:val="single" w:color="000000" w:sz="4" w:space="0"/>
            </w:tcBorders>
            <w:shd w:val="clear"/>
            <w:vAlign w:val="center"/>
          </w:tcPr>
          <w:p w14:paraId="68A20FBE">
            <w:pPr>
              <w:jc w:val="center"/>
              <w:rPr>
                <w:rFonts w:hint="eastAsia" w:ascii="宋体" w:hAnsi="宋体" w:eastAsia="宋体" w:cs="宋体"/>
                <w:b/>
                <w:bCs/>
                <w:i w:val="0"/>
                <w:iCs w:val="0"/>
                <w:color w:val="000000"/>
                <w:sz w:val="22"/>
                <w:szCs w:val="22"/>
                <w:u w:val="none"/>
              </w:rPr>
            </w:pPr>
          </w:p>
        </w:tc>
        <w:tc>
          <w:tcPr>
            <w:tcW w:w="1337" w:type="pct"/>
            <w:vMerge w:val="continue"/>
            <w:tcBorders>
              <w:top w:val="single" w:color="000000" w:sz="4" w:space="0"/>
              <w:left w:val="single" w:color="000000" w:sz="4" w:space="0"/>
              <w:bottom w:val="nil"/>
              <w:right w:val="single" w:color="000000" w:sz="4" w:space="0"/>
            </w:tcBorders>
            <w:shd w:val="clear"/>
            <w:vAlign w:val="center"/>
          </w:tcPr>
          <w:p w14:paraId="7CB9A31E">
            <w:pPr>
              <w:jc w:val="center"/>
              <w:rPr>
                <w:rFonts w:hint="eastAsia" w:ascii="宋体" w:hAnsi="宋体" w:eastAsia="宋体" w:cs="宋体"/>
                <w:b/>
                <w:bCs/>
                <w:i w:val="0"/>
                <w:iCs w:val="0"/>
                <w:color w:val="000000"/>
                <w:sz w:val="22"/>
                <w:szCs w:val="22"/>
                <w:u w:val="none"/>
              </w:rPr>
            </w:pPr>
          </w:p>
        </w:tc>
        <w:tc>
          <w:tcPr>
            <w:tcW w:w="600"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F651C35">
            <w:pPr>
              <w:jc w:val="center"/>
              <w:rPr>
                <w:rFonts w:hint="eastAsia" w:ascii="宋体" w:hAnsi="宋体" w:eastAsia="宋体" w:cs="宋体"/>
                <w:b/>
                <w:bCs/>
                <w:i w:val="0"/>
                <w:iCs w:val="0"/>
                <w:color w:val="000000"/>
                <w:sz w:val="22"/>
                <w:szCs w:val="22"/>
                <w:u w:val="none"/>
              </w:rPr>
            </w:pPr>
          </w:p>
        </w:tc>
        <w:tc>
          <w:tcPr>
            <w:tcW w:w="600" w:type="pct"/>
            <w:tcBorders>
              <w:top w:val="single" w:color="000000" w:sz="4" w:space="0"/>
              <w:left w:val="single" w:color="000000" w:sz="4" w:space="0"/>
              <w:bottom w:val="single" w:color="000000" w:sz="4" w:space="0"/>
              <w:right w:val="single" w:color="000000" w:sz="4" w:space="0"/>
            </w:tcBorders>
            <w:shd w:val="clear"/>
            <w:vAlign w:val="center"/>
          </w:tcPr>
          <w:p w14:paraId="30A57B1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小计</w:t>
            </w:r>
          </w:p>
        </w:tc>
        <w:tc>
          <w:tcPr>
            <w:tcW w:w="600" w:type="pct"/>
            <w:tcBorders>
              <w:top w:val="single" w:color="000000" w:sz="4" w:space="0"/>
              <w:left w:val="single" w:color="000000" w:sz="4" w:space="0"/>
              <w:bottom w:val="single" w:color="000000" w:sz="4" w:space="0"/>
              <w:right w:val="single" w:color="000000" w:sz="4" w:space="0"/>
            </w:tcBorders>
            <w:shd w:val="clear"/>
            <w:vAlign w:val="center"/>
          </w:tcPr>
          <w:p w14:paraId="22B566D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人员经费</w:t>
            </w:r>
          </w:p>
        </w:tc>
        <w:tc>
          <w:tcPr>
            <w:tcW w:w="594" w:type="pct"/>
            <w:tcBorders>
              <w:top w:val="single" w:color="000000" w:sz="4" w:space="0"/>
              <w:left w:val="single" w:color="000000" w:sz="4" w:space="0"/>
              <w:bottom w:val="single" w:color="000000" w:sz="4" w:space="0"/>
              <w:right w:val="single" w:color="000000" w:sz="4" w:space="0"/>
            </w:tcBorders>
            <w:shd w:val="clear"/>
            <w:vAlign w:val="center"/>
          </w:tcPr>
          <w:p w14:paraId="529E16B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公用经费</w:t>
            </w:r>
          </w:p>
        </w:tc>
        <w:tc>
          <w:tcPr>
            <w:tcW w:w="746" w:type="pct"/>
            <w:vMerge w:val="continue"/>
            <w:tcBorders>
              <w:top w:val="single" w:color="000000" w:sz="4" w:space="0"/>
              <w:left w:val="single" w:color="000000" w:sz="4" w:space="0"/>
              <w:bottom w:val="nil"/>
              <w:right w:val="single" w:color="000000" w:sz="4" w:space="0"/>
            </w:tcBorders>
            <w:shd w:val="clear"/>
            <w:vAlign w:val="center"/>
          </w:tcPr>
          <w:p w14:paraId="7BD547CD">
            <w:pPr>
              <w:jc w:val="center"/>
              <w:rPr>
                <w:rFonts w:hint="eastAsia" w:ascii="宋体" w:hAnsi="宋体" w:eastAsia="宋体" w:cs="宋体"/>
                <w:b/>
                <w:bCs/>
                <w:i w:val="0"/>
                <w:iCs w:val="0"/>
                <w:color w:val="000000"/>
                <w:sz w:val="22"/>
                <w:szCs w:val="22"/>
                <w:u w:val="none"/>
              </w:rPr>
            </w:pPr>
          </w:p>
        </w:tc>
      </w:tr>
      <w:tr w14:paraId="3E5F2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noWrap/>
            <w:vAlign w:val="center"/>
          </w:tcPr>
          <w:p w14:paraId="6BD4FB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205</w:t>
            </w:r>
          </w:p>
        </w:tc>
        <w:tc>
          <w:tcPr>
            <w:tcW w:w="1337" w:type="pct"/>
            <w:tcBorders>
              <w:top w:val="single" w:color="000000" w:sz="4" w:space="0"/>
              <w:left w:val="single" w:color="000000" w:sz="4" w:space="0"/>
              <w:bottom w:val="single" w:color="000000" w:sz="4" w:space="0"/>
              <w:right w:val="single" w:color="000000" w:sz="4" w:space="0"/>
            </w:tcBorders>
            <w:shd w:val="clear"/>
            <w:noWrap/>
            <w:vAlign w:val="center"/>
          </w:tcPr>
          <w:p w14:paraId="31D8B1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教育支出</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5581A2D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382.35</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409B625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351.33</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3A4F094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347.41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6073A7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3.92</w:t>
            </w:r>
          </w:p>
        </w:tc>
        <w:tc>
          <w:tcPr>
            <w:tcW w:w="746" w:type="pct"/>
            <w:tcBorders>
              <w:top w:val="single" w:color="000000" w:sz="4" w:space="0"/>
              <w:left w:val="single" w:color="000000" w:sz="4" w:space="0"/>
              <w:bottom w:val="single" w:color="000000" w:sz="4" w:space="0"/>
              <w:right w:val="single" w:color="000000" w:sz="4" w:space="0"/>
            </w:tcBorders>
            <w:shd w:val="clear"/>
            <w:noWrap/>
            <w:vAlign w:val="center"/>
          </w:tcPr>
          <w:p w14:paraId="2CE2D5D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31.02</w:t>
            </w:r>
          </w:p>
        </w:tc>
      </w:tr>
      <w:tr w14:paraId="0583D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noWrap/>
            <w:vAlign w:val="center"/>
          </w:tcPr>
          <w:p w14:paraId="3AEA2F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20502</w:t>
            </w:r>
          </w:p>
        </w:tc>
        <w:tc>
          <w:tcPr>
            <w:tcW w:w="1337" w:type="pct"/>
            <w:tcBorders>
              <w:top w:val="single" w:color="000000" w:sz="4" w:space="0"/>
              <w:left w:val="single" w:color="000000" w:sz="4" w:space="0"/>
              <w:bottom w:val="single" w:color="000000" w:sz="4" w:space="0"/>
              <w:right w:val="single" w:color="000000" w:sz="4" w:space="0"/>
            </w:tcBorders>
            <w:shd w:val="clear"/>
            <w:noWrap/>
            <w:vAlign w:val="center"/>
          </w:tcPr>
          <w:p w14:paraId="0116EE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普通教育</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73E6B63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382.35</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42E25C7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351.33</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128F96B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347.41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A4024C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3.92</w:t>
            </w:r>
          </w:p>
        </w:tc>
        <w:tc>
          <w:tcPr>
            <w:tcW w:w="746" w:type="pct"/>
            <w:tcBorders>
              <w:top w:val="single" w:color="000000" w:sz="4" w:space="0"/>
              <w:left w:val="single" w:color="000000" w:sz="4" w:space="0"/>
              <w:bottom w:val="single" w:color="000000" w:sz="4" w:space="0"/>
              <w:right w:val="single" w:color="000000" w:sz="4" w:space="0"/>
            </w:tcBorders>
            <w:shd w:val="clear"/>
            <w:noWrap/>
            <w:vAlign w:val="center"/>
          </w:tcPr>
          <w:p w14:paraId="45EF315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31.02</w:t>
            </w:r>
          </w:p>
        </w:tc>
      </w:tr>
      <w:tr w14:paraId="0854E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noWrap/>
            <w:vAlign w:val="center"/>
          </w:tcPr>
          <w:p w14:paraId="2CB705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2050203</w:t>
            </w:r>
          </w:p>
        </w:tc>
        <w:tc>
          <w:tcPr>
            <w:tcW w:w="1337" w:type="pct"/>
            <w:tcBorders>
              <w:top w:val="single" w:color="000000" w:sz="4" w:space="0"/>
              <w:left w:val="single" w:color="000000" w:sz="4" w:space="0"/>
              <w:bottom w:val="single" w:color="000000" w:sz="4" w:space="0"/>
              <w:right w:val="single" w:color="000000" w:sz="4" w:space="0"/>
            </w:tcBorders>
            <w:shd w:val="clear"/>
            <w:noWrap/>
            <w:vAlign w:val="center"/>
          </w:tcPr>
          <w:p w14:paraId="3EEADF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初中教育</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1089A7E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382.35</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7A3DD64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351.33</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5A9F8AC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347.41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04F3AF7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3.92</w:t>
            </w:r>
          </w:p>
        </w:tc>
        <w:tc>
          <w:tcPr>
            <w:tcW w:w="746" w:type="pct"/>
            <w:tcBorders>
              <w:top w:val="single" w:color="000000" w:sz="4" w:space="0"/>
              <w:left w:val="single" w:color="000000" w:sz="4" w:space="0"/>
              <w:bottom w:val="single" w:color="000000" w:sz="4" w:space="0"/>
              <w:right w:val="single" w:color="000000" w:sz="4" w:space="0"/>
            </w:tcBorders>
            <w:shd w:val="clear"/>
            <w:noWrap/>
            <w:vAlign w:val="center"/>
          </w:tcPr>
          <w:p w14:paraId="096C8A9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31.02</w:t>
            </w:r>
          </w:p>
        </w:tc>
      </w:tr>
      <w:tr w14:paraId="11184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noWrap/>
            <w:vAlign w:val="center"/>
          </w:tcPr>
          <w:p w14:paraId="67AA25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208</w:t>
            </w:r>
          </w:p>
        </w:tc>
        <w:tc>
          <w:tcPr>
            <w:tcW w:w="1337" w:type="pct"/>
            <w:tcBorders>
              <w:top w:val="single" w:color="000000" w:sz="4" w:space="0"/>
              <w:left w:val="single" w:color="000000" w:sz="4" w:space="0"/>
              <w:bottom w:val="single" w:color="000000" w:sz="4" w:space="0"/>
              <w:right w:val="single" w:color="000000" w:sz="4" w:space="0"/>
            </w:tcBorders>
            <w:shd w:val="clear"/>
            <w:noWrap/>
            <w:vAlign w:val="center"/>
          </w:tcPr>
          <w:p w14:paraId="131C47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社会保障和就业支出</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210E52F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41.75</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53FAECD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41.75</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5D393CB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41.75</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5016E759">
            <w:pPr>
              <w:jc w:val="right"/>
              <w:rPr>
                <w:rFonts w:hint="eastAsia" w:ascii="宋体" w:hAnsi="宋体" w:eastAsia="宋体" w:cs="宋体"/>
                <w:i w:val="0"/>
                <w:iCs w:val="0"/>
                <w:color w:val="000000"/>
                <w:sz w:val="20"/>
                <w:szCs w:val="20"/>
                <w:u w:val="none"/>
              </w:rPr>
            </w:pPr>
          </w:p>
        </w:tc>
        <w:tc>
          <w:tcPr>
            <w:tcW w:w="746" w:type="pct"/>
            <w:tcBorders>
              <w:top w:val="single" w:color="000000" w:sz="4" w:space="0"/>
              <w:left w:val="single" w:color="000000" w:sz="4" w:space="0"/>
              <w:bottom w:val="single" w:color="000000" w:sz="4" w:space="0"/>
              <w:right w:val="single" w:color="000000" w:sz="4" w:space="0"/>
            </w:tcBorders>
            <w:shd w:val="clear"/>
            <w:noWrap/>
            <w:vAlign w:val="center"/>
          </w:tcPr>
          <w:p w14:paraId="1EF7F46C">
            <w:pPr>
              <w:jc w:val="right"/>
              <w:rPr>
                <w:rFonts w:hint="eastAsia" w:ascii="宋体" w:hAnsi="宋体" w:eastAsia="宋体" w:cs="宋体"/>
                <w:i w:val="0"/>
                <w:iCs w:val="0"/>
                <w:color w:val="000000"/>
                <w:sz w:val="20"/>
                <w:szCs w:val="20"/>
                <w:u w:val="none"/>
              </w:rPr>
            </w:pPr>
          </w:p>
        </w:tc>
      </w:tr>
      <w:tr w14:paraId="2E1B5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noWrap/>
            <w:vAlign w:val="center"/>
          </w:tcPr>
          <w:p w14:paraId="42B7EF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20805</w:t>
            </w:r>
          </w:p>
        </w:tc>
        <w:tc>
          <w:tcPr>
            <w:tcW w:w="1337" w:type="pct"/>
            <w:tcBorders>
              <w:top w:val="single" w:color="000000" w:sz="4" w:space="0"/>
              <w:left w:val="single" w:color="000000" w:sz="4" w:space="0"/>
              <w:bottom w:val="single" w:color="000000" w:sz="4" w:space="0"/>
              <w:right w:val="single" w:color="000000" w:sz="4" w:space="0"/>
            </w:tcBorders>
            <w:shd w:val="clear"/>
            <w:noWrap/>
            <w:vAlign w:val="center"/>
          </w:tcPr>
          <w:p w14:paraId="5CE674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行政事业单位养老支出</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19DFA77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41.75</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0F08393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41.75</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04C4332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41.75</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59CDBF38">
            <w:pPr>
              <w:jc w:val="right"/>
              <w:rPr>
                <w:rFonts w:hint="eastAsia" w:ascii="宋体" w:hAnsi="宋体" w:eastAsia="宋体" w:cs="宋体"/>
                <w:i w:val="0"/>
                <w:iCs w:val="0"/>
                <w:color w:val="000000"/>
                <w:sz w:val="20"/>
                <w:szCs w:val="20"/>
                <w:u w:val="none"/>
              </w:rPr>
            </w:pPr>
          </w:p>
        </w:tc>
        <w:tc>
          <w:tcPr>
            <w:tcW w:w="746" w:type="pct"/>
            <w:tcBorders>
              <w:top w:val="single" w:color="000000" w:sz="4" w:space="0"/>
              <w:left w:val="single" w:color="000000" w:sz="4" w:space="0"/>
              <w:bottom w:val="single" w:color="000000" w:sz="4" w:space="0"/>
              <w:right w:val="single" w:color="000000" w:sz="4" w:space="0"/>
            </w:tcBorders>
            <w:shd w:val="clear"/>
            <w:noWrap/>
            <w:vAlign w:val="center"/>
          </w:tcPr>
          <w:p w14:paraId="6A5E337C">
            <w:pPr>
              <w:jc w:val="right"/>
              <w:rPr>
                <w:rFonts w:hint="eastAsia" w:ascii="宋体" w:hAnsi="宋体" w:eastAsia="宋体" w:cs="宋体"/>
                <w:i w:val="0"/>
                <w:iCs w:val="0"/>
                <w:color w:val="000000"/>
                <w:sz w:val="20"/>
                <w:szCs w:val="20"/>
                <w:u w:val="none"/>
              </w:rPr>
            </w:pPr>
          </w:p>
        </w:tc>
      </w:tr>
      <w:tr w14:paraId="42847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noWrap/>
            <w:vAlign w:val="center"/>
          </w:tcPr>
          <w:p w14:paraId="78752F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2080505</w:t>
            </w:r>
          </w:p>
        </w:tc>
        <w:tc>
          <w:tcPr>
            <w:tcW w:w="1337" w:type="pct"/>
            <w:tcBorders>
              <w:top w:val="single" w:color="000000" w:sz="4" w:space="0"/>
              <w:left w:val="single" w:color="000000" w:sz="4" w:space="0"/>
              <w:bottom w:val="single" w:color="000000" w:sz="4" w:space="0"/>
              <w:right w:val="single" w:color="000000" w:sz="4" w:space="0"/>
            </w:tcBorders>
            <w:shd w:val="clear"/>
            <w:noWrap/>
            <w:vAlign w:val="center"/>
          </w:tcPr>
          <w:p w14:paraId="67DA49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机关事业单位基本养老保险缴费支出</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6246500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41.75</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0690602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41.75</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22067C6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41.75</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1E1517F5">
            <w:pPr>
              <w:jc w:val="right"/>
              <w:rPr>
                <w:rFonts w:hint="eastAsia" w:ascii="宋体" w:hAnsi="宋体" w:eastAsia="宋体" w:cs="宋体"/>
                <w:i w:val="0"/>
                <w:iCs w:val="0"/>
                <w:color w:val="000000"/>
                <w:sz w:val="20"/>
                <w:szCs w:val="20"/>
                <w:u w:val="none"/>
              </w:rPr>
            </w:pPr>
          </w:p>
        </w:tc>
        <w:tc>
          <w:tcPr>
            <w:tcW w:w="746" w:type="pct"/>
            <w:tcBorders>
              <w:top w:val="single" w:color="000000" w:sz="4" w:space="0"/>
              <w:left w:val="single" w:color="000000" w:sz="4" w:space="0"/>
              <w:bottom w:val="single" w:color="000000" w:sz="4" w:space="0"/>
              <w:right w:val="single" w:color="000000" w:sz="4" w:space="0"/>
            </w:tcBorders>
            <w:shd w:val="clear"/>
            <w:noWrap/>
            <w:vAlign w:val="center"/>
          </w:tcPr>
          <w:p w14:paraId="435836EA">
            <w:pPr>
              <w:jc w:val="right"/>
              <w:rPr>
                <w:rFonts w:hint="eastAsia" w:ascii="宋体" w:hAnsi="宋体" w:eastAsia="宋体" w:cs="宋体"/>
                <w:i w:val="0"/>
                <w:iCs w:val="0"/>
                <w:color w:val="000000"/>
                <w:sz w:val="20"/>
                <w:szCs w:val="20"/>
                <w:u w:val="none"/>
              </w:rPr>
            </w:pPr>
          </w:p>
        </w:tc>
      </w:tr>
      <w:tr w14:paraId="063AB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noWrap/>
            <w:vAlign w:val="center"/>
          </w:tcPr>
          <w:p w14:paraId="6D8DF1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210</w:t>
            </w:r>
          </w:p>
        </w:tc>
        <w:tc>
          <w:tcPr>
            <w:tcW w:w="1337" w:type="pct"/>
            <w:tcBorders>
              <w:top w:val="single" w:color="000000" w:sz="4" w:space="0"/>
              <w:left w:val="single" w:color="000000" w:sz="4" w:space="0"/>
              <w:bottom w:val="single" w:color="000000" w:sz="4" w:space="0"/>
              <w:right w:val="single" w:color="000000" w:sz="4" w:space="0"/>
            </w:tcBorders>
            <w:shd w:val="clear"/>
            <w:noWrap/>
            <w:vAlign w:val="center"/>
          </w:tcPr>
          <w:p w14:paraId="49B695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卫生健康支出</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51D34ED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27.08</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3E17737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27.08</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03351B2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27.08</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59C76EC7">
            <w:pPr>
              <w:jc w:val="right"/>
              <w:rPr>
                <w:rFonts w:hint="eastAsia" w:ascii="宋体" w:hAnsi="宋体" w:eastAsia="宋体" w:cs="宋体"/>
                <w:i w:val="0"/>
                <w:iCs w:val="0"/>
                <w:color w:val="000000"/>
                <w:sz w:val="20"/>
                <w:szCs w:val="20"/>
                <w:u w:val="none"/>
              </w:rPr>
            </w:pPr>
          </w:p>
        </w:tc>
        <w:tc>
          <w:tcPr>
            <w:tcW w:w="746" w:type="pct"/>
            <w:tcBorders>
              <w:top w:val="single" w:color="000000" w:sz="4" w:space="0"/>
              <w:left w:val="single" w:color="000000" w:sz="4" w:space="0"/>
              <w:bottom w:val="single" w:color="000000" w:sz="4" w:space="0"/>
              <w:right w:val="single" w:color="000000" w:sz="4" w:space="0"/>
            </w:tcBorders>
            <w:shd w:val="clear"/>
            <w:noWrap/>
            <w:vAlign w:val="center"/>
          </w:tcPr>
          <w:p w14:paraId="6E95435C">
            <w:pPr>
              <w:jc w:val="right"/>
              <w:rPr>
                <w:rFonts w:hint="eastAsia" w:ascii="宋体" w:hAnsi="宋体" w:eastAsia="宋体" w:cs="宋体"/>
                <w:i w:val="0"/>
                <w:iCs w:val="0"/>
                <w:color w:val="000000"/>
                <w:sz w:val="20"/>
                <w:szCs w:val="20"/>
                <w:u w:val="none"/>
              </w:rPr>
            </w:pPr>
          </w:p>
        </w:tc>
      </w:tr>
      <w:tr w14:paraId="0DD92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noWrap/>
            <w:vAlign w:val="center"/>
          </w:tcPr>
          <w:p w14:paraId="7D8AAB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21011</w:t>
            </w:r>
          </w:p>
        </w:tc>
        <w:tc>
          <w:tcPr>
            <w:tcW w:w="1337" w:type="pct"/>
            <w:tcBorders>
              <w:top w:val="single" w:color="000000" w:sz="4" w:space="0"/>
              <w:left w:val="single" w:color="000000" w:sz="4" w:space="0"/>
              <w:bottom w:val="single" w:color="000000" w:sz="4" w:space="0"/>
              <w:right w:val="single" w:color="000000" w:sz="4" w:space="0"/>
            </w:tcBorders>
            <w:shd w:val="clear"/>
            <w:noWrap/>
            <w:vAlign w:val="center"/>
          </w:tcPr>
          <w:p w14:paraId="553105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行政事业单位医疗</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34A93C7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27.08</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7805894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27.08</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3E0A03A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27.08</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1C52D686">
            <w:pPr>
              <w:jc w:val="right"/>
              <w:rPr>
                <w:rFonts w:hint="eastAsia" w:ascii="宋体" w:hAnsi="宋体" w:eastAsia="宋体" w:cs="宋体"/>
                <w:i w:val="0"/>
                <w:iCs w:val="0"/>
                <w:color w:val="000000"/>
                <w:sz w:val="20"/>
                <w:szCs w:val="20"/>
                <w:u w:val="none"/>
              </w:rPr>
            </w:pPr>
          </w:p>
        </w:tc>
        <w:tc>
          <w:tcPr>
            <w:tcW w:w="746" w:type="pct"/>
            <w:tcBorders>
              <w:top w:val="single" w:color="000000" w:sz="4" w:space="0"/>
              <w:left w:val="single" w:color="000000" w:sz="4" w:space="0"/>
              <w:bottom w:val="single" w:color="000000" w:sz="4" w:space="0"/>
              <w:right w:val="single" w:color="000000" w:sz="4" w:space="0"/>
            </w:tcBorders>
            <w:shd w:val="clear"/>
            <w:noWrap/>
            <w:vAlign w:val="center"/>
          </w:tcPr>
          <w:p w14:paraId="2054133C">
            <w:pPr>
              <w:jc w:val="right"/>
              <w:rPr>
                <w:rFonts w:hint="eastAsia" w:ascii="宋体" w:hAnsi="宋体" w:eastAsia="宋体" w:cs="宋体"/>
                <w:i w:val="0"/>
                <w:iCs w:val="0"/>
                <w:color w:val="000000"/>
                <w:sz w:val="20"/>
                <w:szCs w:val="20"/>
                <w:u w:val="none"/>
              </w:rPr>
            </w:pPr>
          </w:p>
        </w:tc>
      </w:tr>
      <w:tr w14:paraId="102EA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noWrap/>
            <w:vAlign w:val="center"/>
          </w:tcPr>
          <w:p w14:paraId="7CAAF2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2101102</w:t>
            </w:r>
          </w:p>
        </w:tc>
        <w:tc>
          <w:tcPr>
            <w:tcW w:w="1337" w:type="pct"/>
            <w:tcBorders>
              <w:top w:val="single" w:color="000000" w:sz="4" w:space="0"/>
              <w:left w:val="single" w:color="000000" w:sz="4" w:space="0"/>
              <w:bottom w:val="single" w:color="000000" w:sz="4" w:space="0"/>
              <w:right w:val="single" w:color="000000" w:sz="4" w:space="0"/>
            </w:tcBorders>
            <w:shd w:val="clear"/>
            <w:noWrap/>
            <w:vAlign w:val="center"/>
          </w:tcPr>
          <w:p w14:paraId="1E5E7A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事业单位医疗</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2F85754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27.08</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24E2FF4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27.08</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7C36810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27.08</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A3145C6">
            <w:pPr>
              <w:jc w:val="right"/>
              <w:rPr>
                <w:rFonts w:hint="eastAsia" w:ascii="宋体" w:hAnsi="宋体" w:eastAsia="宋体" w:cs="宋体"/>
                <w:i w:val="0"/>
                <w:iCs w:val="0"/>
                <w:color w:val="000000"/>
                <w:sz w:val="20"/>
                <w:szCs w:val="20"/>
                <w:u w:val="none"/>
              </w:rPr>
            </w:pPr>
          </w:p>
        </w:tc>
        <w:tc>
          <w:tcPr>
            <w:tcW w:w="746" w:type="pct"/>
            <w:tcBorders>
              <w:top w:val="single" w:color="000000" w:sz="4" w:space="0"/>
              <w:left w:val="single" w:color="000000" w:sz="4" w:space="0"/>
              <w:bottom w:val="single" w:color="000000" w:sz="4" w:space="0"/>
              <w:right w:val="single" w:color="000000" w:sz="4" w:space="0"/>
            </w:tcBorders>
            <w:shd w:val="clear"/>
            <w:noWrap/>
            <w:vAlign w:val="center"/>
          </w:tcPr>
          <w:p w14:paraId="5FAA06A3">
            <w:pPr>
              <w:jc w:val="right"/>
              <w:rPr>
                <w:rFonts w:hint="eastAsia" w:ascii="宋体" w:hAnsi="宋体" w:eastAsia="宋体" w:cs="宋体"/>
                <w:i w:val="0"/>
                <w:iCs w:val="0"/>
                <w:color w:val="000000"/>
                <w:sz w:val="20"/>
                <w:szCs w:val="20"/>
                <w:u w:val="none"/>
              </w:rPr>
            </w:pPr>
          </w:p>
        </w:tc>
      </w:tr>
      <w:tr w14:paraId="7BFE5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noWrap/>
            <w:vAlign w:val="center"/>
          </w:tcPr>
          <w:p w14:paraId="2FF738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221</w:t>
            </w:r>
          </w:p>
        </w:tc>
        <w:tc>
          <w:tcPr>
            <w:tcW w:w="1337" w:type="pct"/>
            <w:tcBorders>
              <w:top w:val="single" w:color="000000" w:sz="4" w:space="0"/>
              <w:left w:val="single" w:color="000000" w:sz="4" w:space="0"/>
              <w:bottom w:val="single" w:color="000000" w:sz="4" w:space="0"/>
              <w:right w:val="single" w:color="000000" w:sz="4" w:space="0"/>
            </w:tcBorders>
            <w:shd w:val="clear"/>
            <w:noWrap/>
            <w:vAlign w:val="center"/>
          </w:tcPr>
          <w:p w14:paraId="6E5E16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住房保障支出</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767EE19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66.01</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18CE268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66.01</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01ADEB8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66.01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8994D84">
            <w:pPr>
              <w:jc w:val="right"/>
              <w:rPr>
                <w:rFonts w:hint="eastAsia" w:ascii="宋体" w:hAnsi="宋体" w:eastAsia="宋体" w:cs="宋体"/>
                <w:i w:val="0"/>
                <w:iCs w:val="0"/>
                <w:color w:val="000000"/>
                <w:sz w:val="20"/>
                <w:szCs w:val="20"/>
                <w:u w:val="none"/>
              </w:rPr>
            </w:pPr>
          </w:p>
        </w:tc>
        <w:tc>
          <w:tcPr>
            <w:tcW w:w="746" w:type="pct"/>
            <w:tcBorders>
              <w:top w:val="single" w:color="000000" w:sz="4" w:space="0"/>
              <w:left w:val="single" w:color="000000" w:sz="4" w:space="0"/>
              <w:bottom w:val="single" w:color="000000" w:sz="4" w:space="0"/>
              <w:right w:val="single" w:color="000000" w:sz="4" w:space="0"/>
            </w:tcBorders>
            <w:shd w:val="clear"/>
            <w:noWrap/>
            <w:vAlign w:val="center"/>
          </w:tcPr>
          <w:p w14:paraId="77E4D12B">
            <w:pPr>
              <w:jc w:val="right"/>
              <w:rPr>
                <w:rFonts w:hint="eastAsia" w:ascii="宋体" w:hAnsi="宋体" w:eastAsia="宋体" w:cs="宋体"/>
                <w:i w:val="0"/>
                <w:iCs w:val="0"/>
                <w:color w:val="000000"/>
                <w:sz w:val="20"/>
                <w:szCs w:val="20"/>
                <w:u w:val="none"/>
              </w:rPr>
            </w:pPr>
          </w:p>
        </w:tc>
      </w:tr>
      <w:tr w14:paraId="6464B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noWrap/>
            <w:vAlign w:val="center"/>
          </w:tcPr>
          <w:p w14:paraId="656D1F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22102</w:t>
            </w:r>
          </w:p>
        </w:tc>
        <w:tc>
          <w:tcPr>
            <w:tcW w:w="1337" w:type="pct"/>
            <w:tcBorders>
              <w:top w:val="single" w:color="000000" w:sz="4" w:space="0"/>
              <w:left w:val="single" w:color="000000" w:sz="4" w:space="0"/>
              <w:bottom w:val="single" w:color="000000" w:sz="4" w:space="0"/>
              <w:right w:val="single" w:color="000000" w:sz="4" w:space="0"/>
            </w:tcBorders>
            <w:shd w:val="clear"/>
            <w:noWrap/>
            <w:vAlign w:val="center"/>
          </w:tcPr>
          <w:p w14:paraId="738F8D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住房改革支出</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2FA9691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66.01</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2B17BBD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66.01</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22D63B8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66.01</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21DB7B74">
            <w:pPr>
              <w:jc w:val="right"/>
              <w:rPr>
                <w:rFonts w:hint="eastAsia" w:ascii="宋体" w:hAnsi="宋体" w:eastAsia="宋体" w:cs="宋体"/>
                <w:i w:val="0"/>
                <w:iCs w:val="0"/>
                <w:color w:val="000000"/>
                <w:sz w:val="20"/>
                <w:szCs w:val="20"/>
                <w:u w:val="none"/>
              </w:rPr>
            </w:pPr>
          </w:p>
        </w:tc>
        <w:tc>
          <w:tcPr>
            <w:tcW w:w="746" w:type="pct"/>
            <w:tcBorders>
              <w:top w:val="single" w:color="000000" w:sz="4" w:space="0"/>
              <w:left w:val="single" w:color="000000" w:sz="4" w:space="0"/>
              <w:bottom w:val="single" w:color="000000" w:sz="4" w:space="0"/>
              <w:right w:val="single" w:color="000000" w:sz="4" w:space="0"/>
            </w:tcBorders>
            <w:shd w:val="clear"/>
            <w:noWrap/>
            <w:vAlign w:val="center"/>
          </w:tcPr>
          <w:p w14:paraId="212DE4FA">
            <w:pPr>
              <w:jc w:val="right"/>
              <w:rPr>
                <w:rFonts w:hint="eastAsia" w:ascii="宋体" w:hAnsi="宋体" w:eastAsia="宋体" w:cs="宋体"/>
                <w:i w:val="0"/>
                <w:iCs w:val="0"/>
                <w:color w:val="000000"/>
                <w:sz w:val="20"/>
                <w:szCs w:val="20"/>
                <w:u w:val="none"/>
              </w:rPr>
            </w:pPr>
          </w:p>
        </w:tc>
      </w:tr>
      <w:tr w14:paraId="76A54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noWrap/>
            <w:vAlign w:val="center"/>
          </w:tcPr>
          <w:p w14:paraId="6F7D3D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2210201</w:t>
            </w:r>
          </w:p>
        </w:tc>
        <w:tc>
          <w:tcPr>
            <w:tcW w:w="1337" w:type="pct"/>
            <w:tcBorders>
              <w:top w:val="single" w:color="000000" w:sz="4" w:space="0"/>
              <w:left w:val="single" w:color="000000" w:sz="4" w:space="0"/>
              <w:bottom w:val="single" w:color="000000" w:sz="4" w:space="0"/>
              <w:right w:val="single" w:color="000000" w:sz="4" w:space="0"/>
            </w:tcBorders>
            <w:shd w:val="clear"/>
            <w:noWrap/>
            <w:vAlign w:val="center"/>
          </w:tcPr>
          <w:p w14:paraId="5A4D13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住房公积金</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392FF8D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47.09</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590155A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47.09</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30DA996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47.09</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60173EAE">
            <w:pPr>
              <w:jc w:val="right"/>
              <w:rPr>
                <w:rFonts w:hint="eastAsia" w:ascii="宋体" w:hAnsi="宋体" w:eastAsia="宋体" w:cs="宋体"/>
                <w:i w:val="0"/>
                <w:iCs w:val="0"/>
                <w:color w:val="000000"/>
                <w:sz w:val="20"/>
                <w:szCs w:val="20"/>
                <w:u w:val="none"/>
              </w:rPr>
            </w:pPr>
          </w:p>
        </w:tc>
        <w:tc>
          <w:tcPr>
            <w:tcW w:w="746" w:type="pct"/>
            <w:tcBorders>
              <w:top w:val="single" w:color="000000" w:sz="4" w:space="0"/>
              <w:left w:val="single" w:color="000000" w:sz="4" w:space="0"/>
              <w:bottom w:val="single" w:color="000000" w:sz="4" w:space="0"/>
              <w:right w:val="single" w:color="000000" w:sz="4" w:space="0"/>
            </w:tcBorders>
            <w:shd w:val="clear"/>
            <w:noWrap/>
            <w:vAlign w:val="center"/>
          </w:tcPr>
          <w:p w14:paraId="096A9717">
            <w:pPr>
              <w:jc w:val="right"/>
              <w:rPr>
                <w:rFonts w:hint="eastAsia" w:ascii="宋体" w:hAnsi="宋体" w:eastAsia="宋体" w:cs="宋体"/>
                <w:i w:val="0"/>
                <w:iCs w:val="0"/>
                <w:color w:val="000000"/>
                <w:sz w:val="20"/>
                <w:szCs w:val="20"/>
                <w:u w:val="none"/>
              </w:rPr>
            </w:pPr>
          </w:p>
        </w:tc>
      </w:tr>
      <w:tr w14:paraId="6CF4E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noWrap/>
            <w:vAlign w:val="center"/>
          </w:tcPr>
          <w:p w14:paraId="7F4DC8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2210202</w:t>
            </w:r>
          </w:p>
        </w:tc>
        <w:tc>
          <w:tcPr>
            <w:tcW w:w="1337" w:type="pct"/>
            <w:tcBorders>
              <w:top w:val="single" w:color="000000" w:sz="4" w:space="0"/>
              <w:left w:val="single" w:color="000000" w:sz="4" w:space="0"/>
              <w:bottom w:val="single" w:color="000000" w:sz="4" w:space="0"/>
              <w:right w:val="single" w:color="000000" w:sz="4" w:space="0"/>
            </w:tcBorders>
            <w:shd w:val="clear"/>
            <w:noWrap/>
            <w:vAlign w:val="center"/>
          </w:tcPr>
          <w:p w14:paraId="7B9B63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提租补贴</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3ACD796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18.92</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4E89A03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18.92</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1AFB833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18.92</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4C8BA829">
            <w:pPr>
              <w:jc w:val="right"/>
              <w:rPr>
                <w:rFonts w:hint="eastAsia" w:ascii="宋体" w:hAnsi="宋体" w:eastAsia="宋体" w:cs="宋体"/>
                <w:i w:val="0"/>
                <w:iCs w:val="0"/>
                <w:color w:val="000000"/>
                <w:sz w:val="20"/>
                <w:szCs w:val="20"/>
                <w:u w:val="none"/>
              </w:rPr>
            </w:pPr>
          </w:p>
        </w:tc>
        <w:tc>
          <w:tcPr>
            <w:tcW w:w="746" w:type="pct"/>
            <w:tcBorders>
              <w:top w:val="single" w:color="000000" w:sz="4" w:space="0"/>
              <w:left w:val="single" w:color="000000" w:sz="4" w:space="0"/>
              <w:bottom w:val="single" w:color="000000" w:sz="4" w:space="0"/>
              <w:right w:val="single" w:color="000000" w:sz="4" w:space="0"/>
            </w:tcBorders>
            <w:shd w:val="clear"/>
            <w:noWrap/>
            <w:vAlign w:val="center"/>
          </w:tcPr>
          <w:p w14:paraId="0DD123A6">
            <w:pPr>
              <w:jc w:val="right"/>
              <w:rPr>
                <w:rFonts w:hint="eastAsia" w:ascii="宋体" w:hAnsi="宋体" w:eastAsia="宋体" w:cs="宋体"/>
                <w:i w:val="0"/>
                <w:iCs w:val="0"/>
                <w:color w:val="000000"/>
                <w:sz w:val="20"/>
                <w:szCs w:val="20"/>
                <w:u w:val="none"/>
              </w:rPr>
            </w:pPr>
          </w:p>
        </w:tc>
      </w:tr>
      <w:tr w14:paraId="56CD0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noWrap/>
            <w:vAlign w:val="center"/>
          </w:tcPr>
          <w:p w14:paraId="57CCC8E9">
            <w:pPr>
              <w:jc w:val="left"/>
              <w:rPr>
                <w:rFonts w:hint="eastAsia" w:ascii="宋体" w:hAnsi="宋体" w:eastAsia="宋体" w:cs="宋体"/>
                <w:i w:val="0"/>
                <w:iCs w:val="0"/>
                <w:color w:val="000000"/>
                <w:sz w:val="20"/>
                <w:szCs w:val="20"/>
                <w:u w:val="none"/>
              </w:rPr>
            </w:pPr>
          </w:p>
        </w:tc>
        <w:tc>
          <w:tcPr>
            <w:tcW w:w="1337" w:type="pct"/>
            <w:tcBorders>
              <w:top w:val="single" w:color="000000" w:sz="4" w:space="0"/>
              <w:left w:val="single" w:color="000000" w:sz="4" w:space="0"/>
              <w:bottom w:val="single" w:color="000000" w:sz="4" w:space="0"/>
              <w:right w:val="single" w:color="000000" w:sz="4" w:space="0"/>
            </w:tcBorders>
            <w:shd w:val="clear"/>
            <w:noWrap/>
            <w:vAlign w:val="center"/>
          </w:tcPr>
          <w:p w14:paraId="09E64A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合计</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10FB6E2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517.19</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7E6C536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486.17</w:t>
            </w:r>
          </w:p>
        </w:tc>
        <w:tc>
          <w:tcPr>
            <w:tcW w:w="600" w:type="pct"/>
            <w:tcBorders>
              <w:top w:val="single" w:color="000000" w:sz="4" w:space="0"/>
              <w:left w:val="single" w:color="000000" w:sz="4" w:space="0"/>
              <w:bottom w:val="single" w:color="000000" w:sz="4" w:space="0"/>
              <w:right w:val="single" w:color="000000" w:sz="4" w:space="0"/>
            </w:tcBorders>
            <w:shd w:val="clear"/>
            <w:noWrap/>
            <w:vAlign w:val="center"/>
          </w:tcPr>
          <w:p w14:paraId="1189996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482.25</w:t>
            </w:r>
          </w:p>
        </w:tc>
        <w:tc>
          <w:tcPr>
            <w:tcW w:w="594" w:type="pct"/>
            <w:tcBorders>
              <w:top w:val="single" w:color="000000" w:sz="4" w:space="0"/>
              <w:left w:val="single" w:color="000000" w:sz="4" w:space="0"/>
              <w:bottom w:val="single" w:color="000000" w:sz="4" w:space="0"/>
              <w:right w:val="single" w:color="000000" w:sz="4" w:space="0"/>
            </w:tcBorders>
            <w:shd w:val="clear"/>
            <w:noWrap/>
            <w:vAlign w:val="center"/>
          </w:tcPr>
          <w:p w14:paraId="5D24FDE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3.92</w:t>
            </w:r>
          </w:p>
        </w:tc>
        <w:tc>
          <w:tcPr>
            <w:tcW w:w="746" w:type="pct"/>
            <w:tcBorders>
              <w:top w:val="single" w:color="000000" w:sz="4" w:space="0"/>
              <w:left w:val="single" w:color="000000" w:sz="4" w:space="0"/>
              <w:bottom w:val="single" w:color="000000" w:sz="4" w:space="0"/>
              <w:right w:val="single" w:color="000000" w:sz="4" w:space="0"/>
            </w:tcBorders>
            <w:shd w:val="clear"/>
            <w:noWrap/>
            <w:vAlign w:val="center"/>
          </w:tcPr>
          <w:p w14:paraId="0EEFB26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31.02</w:t>
            </w:r>
          </w:p>
        </w:tc>
      </w:tr>
    </w:tbl>
    <w:p w14:paraId="421823AD">
      <w:pPr>
        <w:spacing w:line="560" w:lineRule="exact"/>
        <w:ind w:left="7400" w:hanging="7400" w:hangingChars="3700"/>
        <w:rPr>
          <w:rFonts w:hint="eastAsia" w:ascii="宋体" w:hAnsi="宋体" w:eastAsia="宋体" w:cs="宋体"/>
          <w:kern w:val="0"/>
          <w:sz w:val="20"/>
          <w:highlight w:val="none"/>
        </w:rPr>
      </w:pPr>
    </w:p>
    <w:p w14:paraId="2F200E08">
      <w:pPr>
        <w:spacing w:line="560" w:lineRule="exact"/>
        <w:ind w:left="7400" w:hanging="7400" w:hangingChars="3700"/>
        <w:rPr>
          <w:rFonts w:hint="eastAsia" w:ascii="宋体" w:hAnsi="宋体" w:eastAsia="宋体" w:cs="宋体"/>
          <w:kern w:val="0"/>
          <w:sz w:val="20"/>
          <w:highlight w:val="none"/>
        </w:rPr>
      </w:pPr>
    </w:p>
    <w:p w14:paraId="5FB5A6FA">
      <w:pPr>
        <w:spacing w:line="560" w:lineRule="exact"/>
        <w:ind w:left="7400" w:hanging="7400" w:hangingChars="3700"/>
        <w:rPr>
          <w:rFonts w:hint="eastAsia" w:ascii="宋体" w:hAnsi="宋体" w:eastAsia="宋体" w:cs="宋体"/>
          <w:kern w:val="0"/>
          <w:sz w:val="20"/>
          <w:highlight w:val="none"/>
        </w:rPr>
      </w:pPr>
    </w:p>
    <w:p w14:paraId="7121F119">
      <w:pPr>
        <w:spacing w:line="560" w:lineRule="exact"/>
        <w:ind w:left="7400" w:hanging="7400" w:hangingChars="3700"/>
        <w:rPr>
          <w:rFonts w:hint="eastAsia" w:ascii="宋体" w:hAnsi="宋体" w:eastAsia="宋体" w:cs="宋体"/>
          <w:kern w:val="0"/>
          <w:sz w:val="20"/>
          <w:highlight w:val="none"/>
        </w:rPr>
      </w:pPr>
    </w:p>
    <w:p w14:paraId="00701480">
      <w:pPr>
        <w:spacing w:line="560" w:lineRule="exact"/>
        <w:ind w:left="1376" w:leftChars="430"/>
        <w:jc w:val="right"/>
        <w:rPr>
          <w:rFonts w:hint="eastAsia" w:ascii="宋体" w:hAnsi="宋体" w:eastAsia="宋体" w:cs="宋体"/>
          <w:kern w:val="0"/>
          <w:sz w:val="20"/>
          <w:highlight w:val="none"/>
        </w:rPr>
      </w:pPr>
    </w:p>
    <w:p w14:paraId="0DAA7A20">
      <w:pPr>
        <w:spacing w:line="560" w:lineRule="exact"/>
        <w:ind w:left="1376" w:leftChars="430"/>
        <w:jc w:val="right"/>
        <w:rPr>
          <w:rFonts w:hint="eastAsia" w:ascii="宋体" w:hAnsi="宋体" w:eastAsia="宋体" w:cs="宋体"/>
          <w:kern w:val="0"/>
          <w:sz w:val="20"/>
          <w:highlight w:val="none"/>
        </w:rPr>
      </w:pPr>
    </w:p>
    <w:p w14:paraId="6FA6570D">
      <w:pPr>
        <w:spacing w:line="560" w:lineRule="exact"/>
        <w:ind w:left="1376" w:leftChars="430"/>
        <w:jc w:val="right"/>
        <w:rPr>
          <w:rFonts w:hint="eastAsia" w:ascii="宋体" w:hAnsi="宋体" w:eastAsia="宋体" w:cs="宋体"/>
          <w:kern w:val="0"/>
          <w:sz w:val="20"/>
          <w:highlight w:val="none"/>
        </w:rPr>
      </w:pPr>
    </w:p>
    <w:p w14:paraId="192D2F96">
      <w:pPr>
        <w:spacing w:line="560" w:lineRule="exact"/>
        <w:ind w:left="1376" w:leftChars="430"/>
        <w:jc w:val="right"/>
        <w:rPr>
          <w:rFonts w:hint="eastAsia" w:ascii="宋体" w:hAnsi="宋体" w:eastAsia="宋体" w:cs="宋体"/>
          <w:kern w:val="0"/>
          <w:sz w:val="20"/>
          <w:highlight w:val="none"/>
        </w:rPr>
      </w:pPr>
    </w:p>
    <w:p w14:paraId="6C076D90">
      <w:pPr>
        <w:spacing w:line="560" w:lineRule="exact"/>
        <w:ind w:left="1376" w:leftChars="430"/>
        <w:jc w:val="right"/>
        <w:rPr>
          <w:rFonts w:hint="eastAsia" w:ascii="宋体" w:hAnsi="宋体" w:eastAsia="宋体" w:cs="宋体"/>
          <w:kern w:val="0"/>
          <w:sz w:val="20"/>
          <w:highlight w:val="none"/>
        </w:rPr>
      </w:pPr>
      <w:r>
        <w:rPr>
          <w:rFonts w:hint="eastAsia" w:ascii="宋体" w:hAnsi="宋体" w:eastAsia="宋体" w:cs="宋体"/>
          <w:kern w:val="0"/>
          <w:sz w:val="20"/>
          <w:highlight w:val="none"/>
          <w:u w:val="none"/>
        </w:rPr>
        <w:t>单位</w:t>
      </w:r>
      <w:r>
        <w:rPr>
          <w:rFonts w:hint="eastAsia" w:ascii="宋体" w:hAnsi="宋体" w:eastAsia="宋体" w:cs="宋体"/>
          <w:kern w:val="0"/>
          <w:sz w:val="20"/>
          <w:highlight w:val="none"/>
        </w:rPr>
        <w:t>公开表6</w:t>
      </w:r>
    </w:p>
    <w:p w14:paraId="45A9E9D3">
      <w:pPr>
        <w:widowControl/>
        <w:spacing w:before="156" w:after="156" w:line="560" w:lineRule="exact"/>
        <w:jc w:val="center"/>
        <w:rPr>
          <w:rFonts w:hint="eastAsia" w:ascii="宋体" w:hAnsi="宋体" w:eastAsia="宋体" w:cs="宋体"/>
          <w:b/>
          <w:bCs/>
          <w:kern w:val="0"/>
          <w:szCs w:val="32"/>
          <w:highlight w:val="none"/>
        </w:rPr>
      </w:pPr>
      <w:r>
        <w:rPr>
          <w:rFonts w:hint="eastAsia" w:ascii="宋体" w:hAnsi="宋体" w:eastAsia="宋体" w:cs="宋体"/>
          <w:b/>
          <w:bCs/>
          <w:kern w:val="0"/>
          <w:szCs w:val="32"/>
          <w:highlight w:val="none"/>
        </w:rPr>
        <w:t>淮南高新区山南黄山中学202</w:t>
      </w:r>
      <w:r>
        <w:rPr>
          <w:rFonts w:hint="eastAsia" w:ascii="宋体" w:hAnsi="宋体" w:eastAsia="宋体" w:cs="宋体"/>
          <w:b/>
          <w:bCs/>
          <w:kern w:val="0"/>
          <w:szCs w:val="32"/>
          <w:highlight w:val="none"/>
          <w:lang w:val="en-US" w:eastAsia="zh-CN"/>
        </w:rPr>
        <w:t>5</w:t>
      </w:r>
      <w:r>
        <w:rPr>
          <w:rFonts w:hint="eastAsia" w:ascii="宋体" w:hAnsi="宋体" w:eastAsia="宋体" w:cs="宋体"/>
          <w:b/>
          <w:bCs/>
          <w:kern w:val="0"/>
          <w:sz w:val="28"/>
          <w:szCs w:val="28"/>
          <w:highlight w:val="none"/>
        </w:rPr>
        <w:t>年一般公共预算基本支出表</w:t>
      </w:r>
    </w:p>
    <w:p w14:paraId="61015FFF">
      <w:pPr>
        <w:spacing w:line="560" w:lineRule="exact"/>
        <w:ind w:left="7400" w:hanging="7400" w:hangingChars="3700"/>
        <w:rPr>
          <w:rFonts w:hint="eastAsia" w:ascii="宋体" w:hAnsi="宋体" w:eastAsia="宋体" w:cs="宋体"/>
          <w:kern w:val="0"/>
          <w:sz w:val="20"/>
          <w:highlight w:val="none"/>
        </w:rPr>
      </w:pPr>
      <w:r>
        <w:rPr>
          <w:rFonts w:hint="eastAsia" w:ascii="宋体" w:hAnsi="宋体" w:eastAsia="宋体" w:cs="宋体"/>
          <w:kern w:val="0"/>
          <w:sz w:val="20"/>
          <w:highlight w:val="none"/>
        </w:rPr>
        <w:t xml:space="preserve">                                                                      单位：万元</w:t>
      </w:r>
    </w:p>
    <w:tbl>
      <w:tblPr>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100"/>
        <w:gridCol w:w="3216"/>
        <w:gridCol w:w="1125"/>
        <w:gridCol w:w="1542"/>
        <w:gridCol w:w="1543"/>
      </w:tblGrid>
      <w:tr w14:paraId="05B8D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0" w:hRule="atLeast"/>
        </w:trPr>
        <w:tc>
          <w:tcPr>
            <w:tcW w:w="2407" w:type="pct"/>
            <w:gridSpan w:val="2"/>
            <w:tcBorders>
              <w:top w:val="single" w:color="000000" w:sz="4" w:space="0"/>
              <w:left w:val="single" w:color="000000" w:sz="4" w:space="0"/>
              <w:bottom w:val="single" w:color="000000" w:sz="4" w:space="0"/>
              <w:right w:val="single" w:color="000000" w:sz="4" w:space="0"/>
            </w:tcBorders>
            <w:shd w:val="clear"/>
            <w:noWrap/>
            <w:vAlign w:val="center"/>
          </w:tcPr>
          <w:p w14:paraId="4878F79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部门预算支出经济分类科目</w:t>
            </w:r>
          </w:p>
        </w:tc>
        <w:tc>
          <w:tcPr>
            <w:tcW w:w="2592" w:type="pct"/>
            <w:gridSpan w:val="3"/>
            <w:tcBorders>
              <w:top w:val="single" w:color="000000" w:sz="4" w:space="0"/>
              <w:left w:val="single" w:color="000000" w:sz="4" w:space="0"/>
              <w:bottom w:val="single" w:color="000000" w:sz="4" w:space="0"/>
              <w:right w:val="single" w:color="000000" w:sz="4" w:space="0"/>
            </w:tcBorders>
            <w:shd w:val="clear"/>
            <w:noWrap/>
            <w:vAlign w:val="center"/>
          </w:tcPr>
          <w:p w14:paraId="073671C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本年一般公共预算基本支出</w:t>
            </w:r>
          </w:p>
        </w:tc>
      </w:tr>
      <w:tr w14:paraId="76666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0" w:hRule="atLeast"/>
        </w:trPr>
        <w:tc>
          <w:tcPr>
            <w:tcW w:w="613" w:type="pct"/>
            <w:tcBorders>
              <w:top w:val="single" w:color="000000" w:sz="4" w:space="0"/>
              <w:left w:val="single" w:color="000000" w:sz="4" w:space="0"/>
              <w:bottom w:val="single" w:color="000000" w:sz="4" w:space="0"/>
              <w:right w:val="single" w:color="000000" w:sz="4" w:space="0"/>
            </w:tcBorders>
            <w:shd w:val="clear"/>
            <w:noWrap/>
            <w:vAlign w:val="center"/>
          </w:tcPr>
          <w:p w14:paraId="2E194EC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科目编码</w:t>
            </w:r>
          </w:p>
        </w:tc>
        <w:tc>
          <w:tcPr>
            <w:tcW w:w="1794" w:type="pct"/>
            <w:tcBorders>
              <w:top w:val="single" w:color="000000" w:sz="4" w:space="0"/>
              <w:left w:val="single" w:color="000000" w:sz="4" w:space="0"/>
              <w:bottom w:val="single" w:color="000000" w:sz="4" w:space="0"/>
              <w:right w:val="single" w:color="000000" w:sz="4" w:space="0"/>
            </w:tcBorders>
            <w:shd w:val="clear"/>
            <w:noWrap/>
            <w:vAlign w:val="center"/>
          </w:tcPr>
          <w:p w14:paraId="0451E9C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科目名称</w:t>
            </w:r>
          </w:p>
        </w:tc>
        <w:tc>
          <w:tcPr>
            <w:tcW w:w="701" w:type="pct"/>
            <w:tcBorders>
              <w:top w:val="single" w:color="000000" w:sz="4" w:space="0"/>
              <w:left w:val="single" w:color="000000" w:sz="4" w:space="0"/>
              <w:bottom w:val="single" w:color="000000" w:sz="4" w:space="0"/>
              <w:right w:val="single" w:color="000000" w:sz="4" w:space="0"/>
            </w:tcBorders>
            <w:shd w:val="clear"/>
            <w:noWrap/>
            <w:vAlign w:val="center"/>
          </w:tcPr>
          <w:p w14:paraId="2FE15CF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合计</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0CC20F7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人员经费</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38C87CF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公用经费</w:t>
            </w:r>
          </w:p>
        </w:tc>
      </w:tr>
      <w:tr w14:paraId="33C63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noWrap/>
            <w:vAlign w:val="center"/>
          </w:tcPr>
          <w:p w14:paraId="145636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301</w:t>
            </w:r>
          </w:p>
        </w:tc>
        <w:tc>
          <w:tcPr>
            <w:tcW w:w="1794" w:type="pct"/>
            <w:tcBorders>
              <w:top w:val="single" w:color="000000" w:sz="4" w:space="0"/>
              <w:left w:val="single" w:color="000000" w:sz="4" w:space="0"/>
              <w:bottom w:val="single" w:color="000000" w:sz="4" w:space="0"/>
              <w:right w:val="single" w:color="000000" w:sz="4" w:space="0"/>
            </w:tcBorders>
            <w:shd w:val="clear"/>
            <w:noWrap/>
            <w:vAlign w:val="center"/>
          </w:tcPr>
          <w:p w14:paraId="1CC0F2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工资福利支出</w:t>
            </w:r>
          </w:p>
        </w:tc>
        <w:tc>
          <w:tcPr>
            <w:tcW w:w="701" w:type="pct"/>
            <w:tcBorders>
              <w:top w:val="single" w:color="000000" w:sz="4" w:space="0"/>
              <w:left w:val="single" w:color="000000" w:sz="4" w:space="0"/>
              <w:bottom w:val="single" w:color="000000" w:sz="4" w:space="0"/>
              <w:right w:val="single" w:color="000000" w:sz="4" w:space="0"/>
            </w:tcBorders>
            <w:shd w:val="clear"/>
            <w:noWrap/>
            <w:vAlign w:val="center"/>
          </w:tcPr>
          <w:p w14:paraId="07B38AD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482.16</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7D8633C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482.16</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4DB5D354">
            <w:pPr>
              <w:jc w:val="right"/>
              <w:rPr>
                <w:rFonts w:hint="eastAsia" w:ascii="宋体" w:hAnsi="宋体" w:eastAsia="宋体" w:cs="宋体"/>
                <w:i w:val="0"/>
                <w:iCs w:val="0"/>
                <w:color w:val="000000"/>
                <w:sz w:val="20"/>
                <w:szCs w:val="20"/>
                <w:u w:val="none"/>
              </w:rPr>
            </w:pPr>
          </w:p>
        </w:tc>
      </w:tr>
      <w:tr w14:paraId="0E632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noWrap/>
            <w:vAlign w:val="center"/>
          </w:tcPr>
          <w:p w14:paraId="4468B4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30101</w:t>
            </w:r>
          </w:p>
        </w:tc>
        <w:tc>
          <w:tcPr>
            <w:tcW w:w="1794" w:type="pct"/>
            <w:tcBorders>
              <w:top w:val="single" w:color="000000" w:sz="4" w:space="0"/>
              <w:left w:val="single" w:color="000000" w:sz="4" w:space="0"/>
              <w:bottom w:val="single" w:color="000000" w:sz="4" w:space="0"/>
              <w:right w:val="single" w:color="000000" w:sz="4" w:space="0"/>
            </w:tcBorders>
            <w:shd w:val="clear"/>
            <w:noWrap/>
            <w:vAlign w:val="center"/>
          </w:tcPr>
          <w:p w14:paraId="4AE827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基本工资</w:t>
            </w:r>
          </w:p>
        </w:tc>
        <w:tc>
          <w:tcPr>
            <w:tcW w:w="701" w:type="pct"/>
            <w:tcBorders>
              <w:top w:val="single" w:color="000000" w:sz="4" w:space="0"/>
              <w:left w:val="single" w:color="000000" w:sz="4" w:space="0"/>
              <w:bottom w:val="single" w:color="000000" w:sz="4" w:space="0"/>
              <w:right w:val="single" w:color="000000" w:sz="4" w:space="0"/>
            </w:tcBorders>
            <w:shd w:val="clear"/>
            <w:noWrap/>
            <w:vAlign w:val="center"/>
          </w:tcPr>
          <w:p w14:paraId="358B2EB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177.15</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4B1902E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177.15</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643EB43D">
            <w:pPr>
              <w:jc w:val="right"/>
              <w:rPr>
                <w:rFonts w:hint="eastAsia" w:ascii="宋体" w:hAnsi="宋体" w:eastAsia="宋体" w:cs="宋体"/>
                <w:i w:val="0"/>
                <w:iCs w:val="0"/>
                <w:color w:val="000000"/>
                <w:sz w:val="20"/>
                <w:szCs w:val="20"/>
                <w:u w:val="none"/>
              </w:rPr>
            </w:pPr>
          </w:p>
        </w:tc>
      </w:tr>
      <w:tr w14:paraId="50CFD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noWrap/>
            <w:vAlign w:val="center"/>
          </w:tcPr>
          <w:p w14:paraId="538917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30102</w:t>
            </w:r>
          </w:p>
        </w:tc>
        <w:tc>
          <w:tcPr>
            <w:tcW w:w="1794" w:type="pct"/>
            <w:tcBorders>
              <w:top w:val="single" w:color="000000" w:sz="4" w:space="0"/>
              <w:left w:val="single" w:color="000000" w:sz="4" w:space="0"/>
              <w:bottom w:val="single" w:color="000000" w:sz="4" w:space="0"/>
              <w:right w:val="single" w:color="000000" w:sz="4" w:space="0"/>
            </w:tcBorders>
            <w:shd w:val="clear"/>
            <w:noWrap/>
            <w:vAlign w:val="center"/>
          </w:tcPr>
          <w:p w14:paraId="07472B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津贴补贴</w:t>
            </w:r>
          </w:p>
        </w:tc>
        <w:tc>
          <w:tcPr>
            <w:tcW w:w="701" w:type="pct"/>
            <w:tcBorders>
              <w:top w:val="single" w:color="000000" w:sz="4" w:space="0"/>
              <w:left w:val="single" w:color="000000" w:sz="4" w:space="0"/>
              <w:bottom w:val="single" w:color="000000" w:sz="4" w:space="0"/>
              <w:right w:val="single" w:color="000000" w:sz="4" w:space="0"/>
            </w:tcBorders>
            <w:shd w:val="clear"/>
            <w:noWrap/>
            <w:vAlign w:val="center"/>
          </w:tcPr>
          <w:p w14:paraId="5760C0D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19.20</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548BB71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19.20</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6AF9E3C4">
            <w:pPr>
              <w:jc w:val="right"/>
              <w:rPr>
                <w:rFonts w:hint="eastAsia" w:ascii="宋体" w:hAnsi="宋体" w:eastAsia="宋体" w:cs="宋体"/>
                <w:i w:val="0"/>
                <w:iCs w:val="0"/>
                <w:color w:val="000000"/>
                <w:sz w:val="20"/>
                <w:szCs w:val="20"/>
                <w:u w:val="none"/>
              </w:rPr>
            </w:pPr>
          </w:p>
        </w:tc>
      </w:tr>
      <w:tr w14:paraId="766D3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noWrap/>
            <w:vAlign w:val="center"/>
          </w:tcPr>
          <w:p w14:paraId="01C651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30103</w:t>
            </w:r>
          </w:p>
        </w:tc>
        <w:tc>
          <w:tcPr>
            <w:tcW w:w="1794" w:type="pct"/>
            <w:tcBorders>
              <w:top w:val="single" w:color="000000" w:sz="4" w:space="0"/>
              <w:left w:val="single" w:color="000000" w:sz="4" w:space="0"/>
              <w:bottom w:val="single" w:color="000000" w:sz="4" w:space="0"/>
              <w:right w:val="single" w:color="000000" w:sz="4" w:space="0"/>
            </w:tcBorders>
            <w:shd w:val="clear"/>
            <w:noWrap/>
            <w:vAlign w:val="center"/>
          </w:tcPr>
          <w:p w14:paraId="117FAC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奖金</w:t>
            </w:r>
          </w:p>
        </w:tc>
        <w:tc>
          <w:tcPr>
            <w:tcW w:w="701" w:type="pct"/>
            <w:tcBorders>
              <w:top w:val="single" w:color="000000" w:sz="4" w:space="0"/>
              <w:left w:val="single" w:color="000000" w:sz="4" w:space="0"/>
              <w:bottom w:val="single" w:color="000000" w:sz="4" w:space="0"/>
              <w:right w:val="single" w:color="000000" w:sz="4" w:space="0"/>
            </w:tcBorders>
            <w:shd w:val="clear"/>
            <w:noWrap/>
            <w:vAlign w:val="center"/>
          </w:tcPr>
          <w:p w14:paraId="50F4EBB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83.72</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46EC0F6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83.72</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33D83961">
            <w:pPr>
              <w:jc w:val="right"/>
              <w:rPr>
                <w:rFonts w:hint="eastAsia" w:ascii="宋体" w:hAnsi="宋体" w:eastAsia="宋体" w:cs="宋体"/>
                <w:i w:val="0"/>
                <w:iCs w:val="0"/>
                <w:color w:val="000000"/>
                <w:sz w:val="20"/>
                <w:szCs w:val="20"/>
                <w:u w:val="none"/>
              </w:rPr>
            </w:pPr>
          </w:p>
        </w:tc>
      </w:tr>
      <w:tr w14:paraId="544A1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noWrap/>
            <w:vAlign w:val="center"/>
          </w:tcPr>
          <w:p w14:paraId="658E94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30107</w:t>
            </w:r>
          </w:p>
        </w:tc>
        <w:tc>
          <w:tcPr>
            <w:tcW w:w="1794" w:type="pct"/>
            <w:tcBorders>
              <w:top w:val="single" w:color="000000" w:sz="4" w:space="0"/>
              <w:left w:val="single" w:color="000000" w:sz="4" w:space="0"/>
              <w:bottom w:val="single" w:color="000000" w:sz="4" w:space="0"/>
              <w:right w:val="single" w:color="000000" w:sz="4" w:space="0"/>
            </w:tcBorders>
            <w:shd w:val="clear"/>
            <w:noWrap/>
            <w:vAlign w:val="center"/>
          </w:tcPr>
          <w:p w14:paraId="753AF6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绩效工资</w:t>
            </w:r>
          </w:p>
        </w:tc>
        <w:tc>
          <w:tcPr>
            <w:tcW w:w="701" w:type="pct"/>
            <w:tcBorders>
              <w:top w:val="single" w:color="000000" w:sz="4" w:space="0"/>
              <w:left w:val="single" w:color="000000" w:sz="4" w:space="0"/>
              <w:bottom w:val="single" w:color="000000" w:sz="4" w:space="0"/>
              <w:right w:val="single" w:color="000000" w:sz="4" w:space="0"/>
            </w:tcBorders>
            <w:shd w:val="clear"/>
            <w:noWrap/>
            <w:vAlign w:val="center"/>
          </w:tcPr>
          <w:p w14:paraId="285E7AF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83.82</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1BE8887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83.82</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1CCC6014">
            <w:pPr>
              <w:jc w:val="right"/>
              <w:rPr>
                <w:rFonts w:hint="eastAsia" w:ascii="宋体" w:hAnsi="宋体" w:eastAsia="宋体" w:cs="宋体"/>
                <w:i w:val="0"/>
                <w:iCs w:val="0"/>
                <w:color w:val="000000"/>
                <w:sz w:val="20"/>
                <w:szCs w:val="20"/>
                <w:u w:val="none"/>
              </w:rPr>
            </w:pPr>
          </w:p>
        </w:tc>
      </w:tr>
      <w:tr w14:paraId="0BBE4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noWrap/>
            <w:vAlign w:val="center"/>
          </w:tcPr>
          <w:p w14:paraId="0F62AD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30108</w:t>
            </w:r>
          </w:p>
        </w:tc>
        <w:tc>
          <w:tcPr>
            <w:tcW w:w="1794" w:type="pct"/>
            <w:tcBorders>
              <w:top w:val="single" w:color="000000" w:sz="4" w:space="0"/>
              <w:left w:val="single" w:color="000000" w:sz="4" w:space="0"/>
              <w:bottom w:val="single" w:color="000000" w:sz="4" w:space="0"/>
              <w:right w:val="single" w:color="000000" w:sz="4" w:space="0"/>
            </w:tcBorders>
            <w:shd w:val="clear"/>
            <w:noWrap/>
            <w:vAlign w:val="center"/>
          </w:tcPr>
          <w:p w14:paraId="036A6B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机关事业单位基本养老保险缴费</w:t>
            </w:r>
          </w:p>
        </w:tc>
        <w:tc>
          <w:tcPr>
            <w:tcW w:w="701" w:type="pct"/>
            <w:tcBorders>
              <w:top w:val="single" w:color="000000" w:sz="4" w:space="0"/>
              <w:left w:val="single" w:color="000000" w:sz="4" w:space="0"/>
              <w:bottom w:val="single" w:color="000000" w:sz="4" w:space="0"/>
              <w:right w:val="single" w:color="000000" w:sz="4" w:space="0"/>
            </w:tcBorders>
            <w:shd w:val="clear"/>
            <w:noWrap/>
            <w:vAlign w:val="center"/>
          </w:tcPr>
          <w:p w14:paraId="4DF165D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41.75</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3D7A2C5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41.75</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19A6E7E5">
            <w:pPr>
              <w:jc w:val="right"/>
              <w:rPr>
                <w:rFonts w:hint="eastAsia" w:ascii="宋体" w:hAnsi="宋体" w:eastAsia="宋体" w:cs="宋体"/>
                <w:i w:val="0"/>
                <w:iCs w:val="0"/>
                <w:color w:val="000000"/>
                <w:sz w:val="20"/>
                <w:szCs w:val="20"/>
                <w:u w:val="none"/>
              </w:rPr>
            </w:pPr>
          </w:p>
        </w:tc>
      </w:tr>
      <w:tr w14:paraId="634CF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noWrap/>
            <w:vAlign w:val="center"/>
          </w:tcPr>
          <w:p w14:paraId="2DC69F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30110</w:t>
            </w:r>
          </w:p>
        </w:tc>
        <w:tc>
          <w:tcPr>
            <w:tcW w:w="1794" w:type="pct"/>
            <w:tcBorders>
              <w:top w:val="single" w:color="000000" w:sz="4" w:space="0"/>
              <w:left w:val="single" w:color="000000" w:sz="4" w:space="0"/>
              <w:bottom w:val="single" w:color="000000" w:sz="4" w:space="0"/>
              <w:right w:val="single" w:color="000000" w:sz="4" w:space="0"/>
            </w:tcBorders>
            <w:shd w:val="clear"/>
            <w:noWrap/>
            <w:vAlign w:val="center"/>
          </w:tcPr>
          <w:p w14:paraId="496DE2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职工基本医疗保险缴费</w:t>
            </w:r>
          </w:p>
        </w:tc>
        <w:tc>
          <w:tcPr>
            <w:tcW w:w="701" w:type="pct"/>
            <w:tcBorders>
              <w:top w:val="single" w:color="000000" w:sz="4" w:space="0"/>
              <w:left w:val="single" w:color="000000" w:sz="4" w:space="0"/>
              <w:bottom w:val="single" w:color="000000" w:sz="4" w:space="0"/>
              <w:right w:val="single" w:color="000000" w:sz="4" w:space="0"/>
            </w:tcBorders>
            <w:shd w:val="clear"/>
            <w:noWrap/>
            <w:vAlign w:val="center"/>
          </w:tcPr>
          <w:p w14:paraId="5B1014D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27.08</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06F4A1C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27.08</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28CB249B">
            <w:pPr>
              <w:jc w:val="right"/>
              <w:rPr>
                <w:rFonts w:hint="eastAsia" w:ascii="宋体" w:hAnsi="宋体" w:eastAsia="宋体" w:cs="宋体"/>
                <w:i w:val="0"/>
                <w:iCs w:val="0"/>
                <w:color w:val="000000"/>
                <w:sz w:val="20"/>
                <w:szCs w:val="20"/>
                <w:u w:val="none"/>
              </w:rPr>
            </w:pPr>
          </w:p>
        </w:tc>
      </w:tr>
      <w:tr w14:paraId="789DB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noWrap/>
            <w:vAlign w:val="center"/>
          </w:tcPr>
          <w:p w14:paraId="24DFB3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30112</w:t>
            </w:r>
          </w:p>
        </w:tc>
        <w:tc>
          <w:tcPr>
            <w:tcW w:w="1794" w:type="pct"/>
            <w:tcBorders>
              <w:top w:val="single" w:color="000000" w:sz="4" w:space="0"/>
              <w:left w:val="single" w:color="000000" w:sz="4" w:space="0"/>
              <w:bottom w:val="single" w:color="000000" w:sz="4" w:space="0"/>
              <w:right w:val="single" w:color="000000" w:sz="4" w:space="0"/>
            </w:tcBorders>
            <w:shd w:val="clear"/>
            <w:noWrap/>
            <w:vAlign w:val="center"/>
          </w:tcPr>
          <w:p w14:paraId="121E3B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其他社会保障缴费</w:t>
            </w:r>
          </w:p>
        </w:tc>
        <w:tc>
          <w:tcPr>
            <w:tcW w:w="701" w:type="pct"/>
            <w:tcBorders>
              <w:top w:val="single" w:color="000000" w:sz="4" w:space="0"/>
              <w:left w:val="single" w:color="000000" w:sz="4" w:space="0"/>
              <w:bottom w:val="single" w:color="000000" w:sz="4" w:space="0"/>
              <w:right w:val="single" w:color="000000" w:sz="4" w:space="0"/>
            </w:tcBorders>
            <w:shd w:val="clear"/>
            <w:noWrap/>
            <w:vAlign w:val="center"/>
          </w:tcPr>
          <w:p w14:paraId="7027250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2.35</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29C33E9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2.35</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5FBBCCB8">
            <w:pPr>
              <w:jc w:val="right"/>
              <w:rPr>
                <w:rFonts w:hint="eastAsia" w:ascii="宋体" w:hAnsi="宋体" w:eastAsia="宋体" w:cs="宋体"/>
                <w:i w:val="0"/>
                <w:iCs w:val="0"/>
                <w:color w:val="000000"/>
                <w:sz w:val="20"/>
                <w:szCs w:val="20"/>
                <w:u w:val="none"/>
              </w:rPr>
            </w:pPr>
          </w:p>
        </w:tc>
      </w:tr>
      <w:tr w14:paraId="33C2A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noWrap/>
            <w:vAlign w:val="center"/>
          </w:tcPr>
          <w:p w14:paraId="23C64B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30113</w:t>
            </w:r>
          </w:p>
        </w:tc>
        <w:tc>
          <w:tcPr>
            <w:tcW w:w="1794" w:type="pct"/>
            <w:tcBorders>
              <w:top w:val="single" w:color="000000" w:sz="4" w:space="0"/>
              <w:left w:val="single" w:color="000000" w:sz="4" w:space="0"/>
              <w:bottom w:val="single" w:color="000000" w:sz="4" w:space="0"/>
              <w:right w:val="single" w:color="000000" w:sz="4" w:space="0"/>
            </w:tcBorders>
            <w:shd w:val="clear"/>
            <w:noWrap/>
            <w:vAlign w:val="center"/>
          </w:tcPr>
          <w:p w14:paraId="7B9493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住房公积金</w:t>
            </w:r>
          </w:p>
        </w:tc>
        <w:tc>
          <w:tcPr>
            <w:tcW w:w="701" w:type="pct"/>
            <w:tcBorders>
              <w:top w:val="single" w:color="000000" w:sz="4" w:space="0"/>
              <w:left w:val="single" w:color="000000" w:sz="4" w:space="0"/>
              <w:bottom w:val="single" w:color="000000" w:sz="4" w:space="0"/>
              <w:right w:val="single" w:color="000000" w:sz="4" w:space="0"/>
            </w:tcBorders>
            <w:shd w:val="clear"/>
            <w:noWrap/>
            <w:vAlign w:val="center"/>
          </w:tcPr>
          <w:p w14:paraId="3911291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47.09</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09B2139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47.09</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3039FB25">
            <w:pPr>
              <w:jc w:val="right"/>
              <w:rPr>
                <w:rFonts w:hint="eastAsia" w:ascii="宋体" w:hAnsi="宋体" w:eastAsia="宋体" w:cs="宋体"/>
                <w:i w:val="0"/>
                <w:iCs w:val="0"/>
                <w:color w:val="000000"/>
                <w:sz w:val="20"/>
                <w:szCs w:val="20"/>
                <w:u w:val="none"/>
              </w:rPr>
            </w:pPr>
          </w:p>
        </w:tc>
      </w:tr>
      <w:tr w14:paraId="5B992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noWrap/>
            <w:vAlign w:val="center"/>
          </w:tcPr>
          <w:p w14:paraId="67AFDD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302</w:t>
            </w:r>
          </w:p>
        </w:tc>
        <w:tc>
          <w:tcPr>
            <w:tcW w:w="1794" w:type="pct"/>
            <w:tcBorders>
              <w:top w:val="single" w:color="000000" w:sz="4" w:space="0"/>
              <w:left w:val="single" w:color="000000" w:sz="4" w:space="0"/>
              <w:bottom w:val="single" w:color="000000" w:sz="4" w:space="0"/>
              <w:right w:val="single" w:color="000000" w:sz="4" w:space="0"/>
            </w:tcBorders>
            <w:shd w:val="clear"/>
            <w:noWrap/>
            <w:vAlign w:val="center"/>
          </w:tcPr>
          <w:p w14:paraId="122A40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商品和服务支出</w:t>
            </w:r>
          </w:p>
        </w:tc>
        <w:tc>
          <w:tcPr>
            <w:tcW w:w="701" w:type="pct"/>
            <w:tcBorders>
              <w:top w:val="single" w:color="000000" w:sz="4" w:space="0"/>
              <w:left w:val="single" w:color="000000" w:sz="4" w:space="0"/>
              <w:bottom w:val="single" w:color="000000" w:sz="4" w:space="0"/>
              <w:right w:val="single" w:color="000000" w:sz="4" w:space="0"/>
            </w:tcBorders>
            <w:shd w:val="clear"/>
            <w:noWrap/>
            <w:vAlign w:val="center"/>
          </w:tcPr>
          <w:p w14:paraId="559212D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3.92</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1603D089">
            <w:pPr>
              <w:jc w:val="right"/>
              <w:rPr>
                <w:rFonts w:hint="eastAsia" w:ascii="宋体" w:hAnsi="宋体" w:eastAsia="宋体" w:cs="宋体"/>
                <w:i w:val="0"/>
                <w:iCs w:val="0"/>
                <w:color w:val="000000"/>
                <w:sz w:val="20"/>
                <w:szCs w:val="20"/>
                <w:u w:val="none"/>
              </w:rPr>
            </w:pP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300DE21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3.92</w:t>
            </w:r>
          </w:p>
        </w:tc>
      </w:tr>
      <w:tr w14:paraId="1B846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noWrap/>
            <w:vAlign w:val="center"/>
          </w:tcPr>
          <w:p w14:paraId="6E48D4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30216</w:t>
            </w:r>
          </w:p>
        </w:tc>
        <w:tc>
          <w:tcPr>
            <w:tcW w:w="1794" w:type="pct"/>
            <w:tcBorders>
              <w:top w:val="single" w:color="000000" w:sz="4" w:space="0"/>
              <w:left w:val="single" w:color="000000" w:sz="4" w:space="0"/>
              <w:bottom w:val="single" w:color="000000" w:sz="4" w:space="0"/>
              <w:right w:val="single" w:color="000000" w:sz="4" w:space="0"/>
            </w:tcBorders>
            <w:shd w:val="clear"/>
            <w:noWrap/>
            <w:vAlign w:val="center"/>
          </w:tcPr>
          <w:p w14:paraId="2C5D64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培训费</w:t>
            </w:r>
          </w:p>
        </w:tc>
        <w:tc>
          <w:tcPr>
            <w:tcW w:w="701" w:type="pct"/>
            <w:tcBorders>
              <w:top w:val="single" w:color="000000" w:sz="4" w:space="0"/>
              <w:left w:val="single" w:color="000000" w:sz="4" w:space="0"/>
              <w:bottom w:val="single" w:color="000000" w:sz="4" w:space="0"/>
              <w:right w:val="single" w:color="000000" w:sz="4" w:space="0"/>
            </w:tcBorders>
            <w:shd w:val="clear"/>
            <w:noWrap/>
            <w:vAlign w:val="center"/>
          </w:tcPr>
          <w:p w14:paraId="5473886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3.92</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16883294">
            <w:pPr>
              <w:jc w:val="right"/>
              <w:rPr>
                <w:rFonts w:hint="eastAsia" w:ascii="宋体" w:hAnsi="宋体" w:eastAsia="宋体" w:cs="宋体"/>
                <w:i w:val="0"/>
                <w:iCs w:val="0"/>
                <w:color w:val="000000"/>
                <w:sz w:val="20"/>
                <w:szCs w:val="20"/>
                <w:u w:val="none"/>
              </w:rPr>
            </w:pP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531D16A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3.92</w:t>
            </w:r>
          </w:p>
        </w:tc>
      </w:tr>
      <w:tr w14:paraId="79A34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noWrap/>
            <w:vAlign w:val="center"/>
          </w:tcPr>
          <w:p w14:paraId="6ECF49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303</w:t>
            </w:r>
          </w:p>
        </w:tc>
        <w:tc>
          <w:tcPr>
            <w:tcW w:w="1794" w:type="pct"/>
            <w:tcBorders>
              <w:top w:val="single" w:color="000000" w:sz="4" w:space="0"/>
              <w:left w:val="single" w:color="000000" w:sz="4" w:space="0"/>
              <w:bottom w:val="single" w:color="000000" w:sz="4" w:space="0"/>
              <w:right w:val="single" w:color="000000" w:sz="4" w:space="0"/>
            </w:tcBorders>
            <w:shd w:val="clear"/>
            <w:noWrap/>
            <w:vAlign w:val="center"/>
          </w:tcPr>
          <w:p w14:paraId="6E9BA8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对个人和家庭的补助</w:t>
            </w:r>
          </w:p>
        </w:tc>
        <w:tc>
          <w:tcPr>
            <w:tcW w:w="701" w:type="pct"/>
            <w:tcBorders>
              <w:top w:val="single" w:color="000000" w:sz="4" w:space="0"/>
              <w:left w:val="single" w:color="000000" w:sz="4" w:space="0"/>
              <w:bottom w:val="single" w:color="000000" w:sz="4" w:space="0"/>
              <w:right w:val="single" w:color="000000" w:sz="4" w:space="0"/>
            </w:tcBorders>
            <w:shd w:val="clear"/>
            <w:noWrap/>
            <w:vAlign w:val="center"/>
          </w:tcPr>
          <w:p w14:paraId="1BF526C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0.09</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5B0462D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0.09</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405B15C6">
            <w:pPr>
              <w:jc w:val="right"/>
              <w:rPr>
                <w:rFonts w:hint="eastAsia" w:ascii="宋体" w:hAnsi="宋体" w:eastAsia="宋体" w:cs="宋体"/>
                <w:i w:val="0"/>
                <w:iCs w:val="0"/>
                <w:color w:val="000000"/>
                <w:sz w:val="20"/>
                <w:szCs w:val="20"/>
                <w:u w:val="none"/>
              </w:rPr>
            </w:pPr>
          </w:p>
        </w:tc>
      </w:tr>
      <w:tr w14:paraId="44C00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noWrap/>
            <w:vAlign w:val="center"/>
          </w:tcPr>
          <w:p w14:paraId="6F4D79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30309</w:t>
            </w:r>
          </w:p>
        </w:tc>
        <w:tc>
          <w:tcPr>
            <w:tcW w:w="1794" w:type="pct"/>
            <w:tcBorders>
              <w:top w:val="single" w:color="000000" w:sz="4" w:space="0"/>
              <w:left w:val="single" w:color="000000" w:sz="4" w:space="0"/>
              <w:bottom w:val="single" w:color="000000" w:sz="4" w:space="0"/>
              <w:right w:val="single" w:color="000000" w:sz="4" w:space="0"/>
            </w:tcBorders>
            <w:shd w:val="clear"/>
            <w:noWrap/>
            <w:vAlign w:val="center"/>
          </w:tcPr>
          <w:p w14:paraId="06B982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奖励金</w:t>
            </w:r>
          </w:p>
        </w:tc>
        <w:tc>
          <w:tcPr>
            <w:tcW w:w="701" w:type="pct"/>
            <w:tcBorders>
              <w:top w:val="single" w:color="000000" w:sz="4" w:space="0"/>
              <w:left w:val="single" w:color="000000" w:sz="4" w:space="0"/>
              <w:bottom w:val="single" w:color="000000" w:sz="4" w:space="0"/>
              <w:right w:val="single" w:color="000000" w:sz="4" w:space="0"/>
            </w:tcBorders>
            <w:shd w:val="clear"/>
            <w:noWrap/>
            <w:vAlign w:val="center"/>
          </w:tcPr>
          <w:p w14:paraId="69D3A55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0.09</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52BDCF9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0.09</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65DB294F">
            <w:pPr>
              <w:jc w:val="right"/>
              <w:rPr>
                <w:rFonts w:hint="eastAsia" w:ascii="宋体" w:hAnsi="宋体" w:eastAsia="宋体" w:cs="宋体"/>
                <w:i w:val="0"/>
                <w:iCs w:val="0"/>
                <w:color w:val="000000"/>
                <w:sz w:val="20"/>
                <w:szCs w:val="20"/>
                <w:u w:val="none"/>
              </w:rPr>
            </w:pPr>
          </w:p>
        </w:tc>
      </w:tr>
      <w:tr w14:paraId="54CF9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noWrap/>
            <w:vAlign w:val="center"/>
          </w:tcPr>
          <w:p w14:paraId="4513497A">
            <w:pPr>
              <w:jc w:val="left"/>
              <w:rPr>
                <w:rFonts w:hint="eastAsia" w:ascii="宋体" w:hAnsi="宋体" w:eastAsia="宋体" w:cs="宋体"/>
                <w:i w:val="0"/>
                <w:iCs w:val="0"/>
                <w:color w:val="000000"/>
                <w:sz w:val="20"/>
                <w:szCs w:val="20"/>
                <w:u w:val="none"/>
              </w:rPr>
            </w:pPr>
          </w:p>
        </w:tc>
        <w:tc>
          <w:tcPr>
            <w:tcW w:w="1794" w:type="pct"/>
            <w:tcBorders>
              <w:top w:val="single" w:color="000000" w:sz="4" w:space="0"/>
              <w:left w:val="single" w:color="000000" w:sz="4" w:space="0"/>
              <w:bottom w:val="single" w:color="000000" w:sz="4" w:space="0"/>
              <w:right w:val="single" w:color="000000" w:sz="4" w:space="0"/>
            </w:tcBorders>
            <w:shd w:val="clear"/>
            <w:noWrap/>
            <w:vAlign w:val="center"/>
          </w:tcPr>
          <w:p w14:paraId="1EEA12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合计</w:t>
            </w:r>
          </w:p>
        </w:tc>
        <w:tc>
          <w:tcPr>
            <w:tcW w:w="701" w:type="pct"/>
            <w:tcBorders>
              <w:top w:val="single" w:color="000000" w:sz="4" w:space="0"/>
              <w:left w:val="single" w:color="000000" w:sz="4" w:space="0"/>
              <w:bottom w:val="single" w:color="000000" w:sz="4" w:space="0"/>
              <w:right w:val="single" w:color="000000" w:sz="4" w:space="0"/>
            </w:tcBorders>
            <w:shd w:val="clear"/>
            <w:noWrap/>
            <w:vAlign w:val="center"/>
          </w:tcPr>
          <w:p w14:paraId="42B3433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486.17</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5712365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482.25</w:t>
            </w:r>
          </w:p>
        </w:tc>
        <w:tc>
          <w:tcPr>
            <w:tcW w:w="945" w:type="pct"/>
            <w:tcBorders>
              <w:top w:val="single" w:color="000000" w:sz="4" w:space="0"/>
              <w:left w:val="single" w:color="000000" w:sz="4" w:space="0"/>
              <w:bottom w:val="single" w:color="000000" w:sz="4" w:space="0"/>
              <w:right w:val="single" w:color="000000" w:sz="4" w:space="0"/>
            </w:tcBorders>
            <w:shd w:val="clear"/>
            <w:noWrap/>
            <w:vAlign w:val="center"/>
          </w:tcPr>
          <w:p w14:paraId="66F979F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3.92</w:t>
            </w:r>
          </w:p>
        </w:tc>
      </w:tr>
    </w:tbl>
    <w:p w14:paraId="492071B0">
      <w:pPr>
        <w:spacing w:line="560" w:lineRule="exact"/>
        <w:ind w:firstLine="6600" w:firstLineChars="3300"/>
        <w:rPr>
          <w:rFonts w:hint="eastAsia" w:ascii="宋体" w:hAnsi="宋体" w:eastAsia="宋体" w:cs="宋体"/>
          <w:kern w:val="0"/>
          <w:sz w:val="20"/>
          <w:highlight w:val="none"/>
        </w:rPr>
      </w:pPr>
      <w:r>
        <w:rPr>
          <w:rFonts w:hint="eastAsia" w:ascii="宋体" w:hAnsi="宋体" w:eastAsia="宋体" w:cs="宋体"/>
          <w:kern w:val="0"/>
          <w:sz w:val="20"/>
          <w:highlight w:val="none"/>
          <w:u w:val="none"/>
        </w:rPr>
        <w:t>单位</w:t>
      </w:r>
      <w:r>
        <w:rPr>
          <w:rFonts w:hint="eastAsia" w:ascii="宋体" w:hAnsi="宋体" w:eastAsia="宋体" w:cs="宋体"/>
          <w:kern w:val="0"/>
          <w:sz w:val="20"/>
          <w:highlight w:val="none"/>
        </w:rPr>
        <w:t>公开表7</w:t>
      </w:r>
    </w:p>
    <w:p w14:paraId="65502D2A">
      <w:pPr>
        <w:widowControl/>
        <w:spacing w:before="156" w:after="156" w:line="560" w:lineRule="exact"/>
        <w:jc w:val="center"/>
        <w:rPr>
          <w:rFonts w:hint="eastAsia" w:ascii="宋体" w:hAnsi="宋体" w:eastAsia="宋体" w:cs="宋体"/>
          <w:b/>
          <w:bCs/>
          <w:kern w:val="0"/>
          <w:szCs w:val="32"/>
          <w:highlight w:val="none"/>
        </w:rPr>
      </w:pPr>
      <w:r>
        <w:rPr>
          <w:rFonts w:hint="eastAsia" w:ascii="宋体" w:hAnsi="宋体" w:eastAsia="宋体" w:cs="宋体"/>
          <w:b/>
          <w:bCs/>
          <w:kern w:val="0"/>
          <w:szCs w:val="32"/>
          <w:highlight w:val="none"/>
        </w:rPr>
        <w:t>淮南高新区山南黄山中学202</w:t>
      </w:r>
      <w:r>
        <w:rPr>
          <w:rFonts w:hint="eastAsia" w:ascii="宋体" w:hAnsi="宋体" w:eastAsia="宋体" w:cs="宋体"/>
          <w:b/>
          <w:bCs/>
          <w:kern w:val="0"/>
          <w:szCs w:val="32"/>
          <w:highlight w:val="none"/>
          <w:lang w:val="en-US" w:eastAsia="zh-CN"/>
        </w:rPr>
        <w:t>5</w:t>
      </w:r>
      <w:r>
        <w:rPr>
          <w:rFonts w:hint="eastAsia" w:ascii="宋体" w:hAnsi="宋体" w:eastAsia="宋体" w:cs="宋体"/>
          <w:b/>
          <w:bCs/>
          <w:kern w:val="0"/>
          <w:sz w:val="30"/>
          <w:szCs w:val="30"/>
          <w:highlight w:val="none"/>
        </w:rPr>
        <w:t>年政府性基金预算支出表</w:t>
      </w:r>
    </w:p>
    <w:p w14:paraId="44EB49F4">
      <w:pPr>
        <w:spacing w:line="560" w:lineRule="exact"/>
        <w:ind w:left="7400" w:hanging="7400" w:hangingChars="3700"/>
        <w:rPr>
          <w:rFonts w:hint="eastAsia" w:ascii="宋体" w:hAnsi="宋体" w:eastAsia="宋体" w:cs="宋体"/>
          <w:kern w:val="0"/>
          <w:sz w:val="20"/>
          <w:highlight w:val="none"/>
        </w:rPr>
      </w:pPr>
      <w:r>
        <w:rPr>
          <w:rFonts w:hint="eastAsia" w:ascii="宋体" w:hAnsi="宋体" w:eastAsia="宋体" w:cs="宋体"/>
          <w:kern w:val="0"/>
          <w:sz w:val="20"/>
          <w:highlight w:val="none"/>
        </w:rPr>
        <w:t xml:space="preserve">                                                                      单位：万元</w:t>
      </w:r>
    </w:p>
    <w:tbl>
      <w:tblPr>
        <w:tblStyle w:val="4"/>
        <w:tblW w:w="8505" w:type="dxa"/>
        <w:tblInd w:w="0" w:type="dxa"/>
        <w:tblLayout w:type="fixed"/>
        <w:tblCellMar>
          <w:top w:w="0" w:type="dxa"/>
          <w:left w:w="108" w:type="dxa"/>
          <w:bottom w:w="0" w:type="dxa"/>
          <w:right w:w="108" w:type="dxa"/>
        </w:tblCellMar>
      </w:tblPr>
      <w:tblGrid>
        <w:gridCol w:w="1165"/>
        <w:gridCol w:w="3820"/>
        <w:gridCol w:w="1000"/>
        <w:gridCol w:w="1230"/>
        <w:gridCol w:w="1290"/>
      </w:tblGrid>
      <w:tr w14:paraId="51DA2434">
        <w:tblPrEx>
          <w:tblCellMar>
            <w:top w:w="0" w:type="dxa"/>
            <w:left w:w="108" w:type="dxa"/>
            <w:bottom w:w="0" w:type="dxa"/>
            <w:right w:w="108" w:type="dxa"/>
          </w:tblCellMar>
        </w:tblPrEx>
        <w:trPr>
          <w:cantSplit/>
          <w:trHeight w:val="465" w:hRule="atLeast"/>
        </w:trPr>
        <w:tc>
          <w:tcPr>
            <w:tcW w:w="1165" w:type="dxa"/>
            <w:vMerge w:val="restart"/>
            <w:tcBorders>
              <w:top w:val="single" w:color="000000" w:sz="4" w:space="0"/>
              <w:left w:val="single" w:color="000000" w:sz="4" w:space="0"/>
              <w:bottom w:val="single" w:color="000000" w:sz="4" w:space="0"/>
              <w:right w:val="single" w:color="000000" w:sz="4" w:space="0"/>
            </w:tcBorders>
            <w:vAlign w:val="center"/>
          </w:tcPr>
          <w:p w14:paraId="7AB550FC">
            <w:pPr>
              <w:widowControl/>
              <w:spacing w:line="560" w:lineRule="exact"/>
              <w:jc w:val="center"/>
              <w:rPr>
                <w:rFonts w:hint="eastAsia" w:ascii="宋体" w:hAnsi="宋体" w:eastAsia="宋体" w:cs="宋体"/>
                <w:b/>
                <w:bCs/>
                <w:kern w:val="0"/>
                <w:sz w:val="22"/>
                <w:highlight w:val="none"/>
              </w:rPr>
            </w:pPr>
            <w:r>
              <w:rPr>
                <w:rFonts w:hint="eastAsia" w:ascii="宋体" w:hAnsi="宋体" w:eastAsia="宋体" w:cs="宋体"/>
                <w:b/>
                <w:bCs/>
                <w:kern w:val="0"/>
                <w:sz w:val="22"/>
                <w:highlight w:val="none"/>
              </w:rPr>
              <w:t>科目编码</w:t>
            </w:r>
          </w:p>
        </w:tc>
        <w:tc>
          <w:tcPr>
            <w:tcW w:w="3820" w:type="dxa"/>
            <w:vMerge w:val="restart"/>
            <w:tcBorders>
              <w:top w:val="single" w:color="000000" w:sz="4" w:space="0"/>
              <w:left w:val="single" w:color="000000" w:sz="4" w:space="0"/>
              <w:bottom w:val="single" w:color="000000" w:sz="4" w:space="0"/>
              <w:right w:val="single" w:color="000000" w:sz="4" w:space="0"/>
            </w:tcBorders>
            <w:vAlign w:val="center"/>
          </w:tcPr>
          <w:p w14:paraId="3E9D4285">
            <w:pPr>
              <w:widowControl/>
              <w:spacing w:line="560" w:lineRule="exact"/>
              <w:jc w:val="center"/>
              <w:rPr>
                <w:rFonts w:hint="eastAsia" w:ascii="宋体" w:hAnsi="宋体" w:eastAsia="宋体" w:cs="宋体"/>
                <w:b/>
                <w:bCs/>
                <w:kern w:val="0"/>
                <w:sz w:val="22"/>
                <w:highlight w:val="none"/>
              </w:rPr>
            </w:pPr>
            <w:r>
              <w:rPr>
                <w:rFonts w:hint="eastAsia" w:ascii="宋体" w:hAnsi="宋体" w:eastAsia="宋体" w:cs="宋体"/>
                <w:b/>
                <w:bCs/>
                <w:kern w:val="0"/>
                <w:sz w:val="22"/>
                <w:highlight w:val="none"/>
              </w:rPr>
              <w:t>科目名称</w:t>
            </w:r>
          </w:p>
        </w:tc>
        <w:tc>
          <w:tcPr>
            <w:tcW w:w="3520" w:type="dxa"/>
            <w:gridSpan w:val="3"/>
            <w:tcBorders>
              <w:top w:val="single" w:color="000000" w:sz="4" w:space="0"/>
              <w:left w:val="nil"/>
              <w:bottom w:val="single" w:color="000000" w:sz="4" w:space="0"/>
              <w:right w:val="single" w:color="000000" w:sz="4" w:space="0"/>
            </w:tcBorders>
            <w:vAlign w:val="center"/>
          </w:tcPr>
          <w:p w14:paraId="02FCA22E">
            <w:pPr>
              <w:widowControl/>
              <w:spacing w:line="560" w:lineRule="exact"/>
              <w:jc w:val="center"/>
              <w:rPr>
                <w:rFonts w:hint="eastAsia" w:ascii="宋体" w:hAnsi="宋体" w:eastAsia="宋体" w:cs="宋体"/>
                <w:b/>
                <w:bCs/>
                <w:kern w:val="0"/>
                <w:sz w:val="22"/>
                <w:highlight w:val="none"/>
              </w:rPr>
            </w:pPr>
            <w:r>
              <w:rPr>
                <w:rFonts w:hint="eastAsia" w:ascii="宋体" w:hAnsi="宋体" w:eastAsia="宋体" w:cs="宋体"/>
                <w:b/>
                <w:bCs/>
                <w:kern w:val="0"/>
                <w:sz w:val="22"/>
                <w:highlight w:val="none"/>
              </w:rPr>
              <w:t>本年政府性基金预算支出</w:t>
            </w:r>
          </w:p>
        </w:tc>
      </w:tr>
      <w:tr w14:paraId="259948C3">
        <w:tblPrEx>
          <w:tblCellMar>
            <w:top w:w="0" w:type="dxa"/>
            <w:left w:w="108" w:type="dxa"/>
            <w:bottom w:w="0" w:type="dxa"/>
            <w:right w:w="108" w:type="dxa"/>
          </w:tblCellMar>
        </w:tblPrEx>
        <w:trPr>
          <w:cantSplit/>
          <w:trHeight w:val="465" w:hRule="atLeast"/>
        </w:trPr>
        <w:tc>
          <w:tcPr>
            <w:tcW w:w="1165" w:type="dxa"/>
            <w:vMerge w:val="continue"/>
            <w:tcBorders>
              <w:top w:val="single" w:color="000000" w:sz="4" w:space="0"/>
              <w:left w:val="single" w:color="000000" w:sz="4" w:space="0"/>
              <w:bottom w:val="single" w:color="000000" w:sz="4" w:space="0"/>
              <w:right w:val="single" w:color="000000" w:sz="4" w:space="0"/>
            </w:tcBorders>
            <w:vAlign w:val="center"/>
          </w:tcPr>
          <w:p w14:paraId="15542DCA">
            <w:pPr>
              <w:widowControl/>
              <w:spacing w:line="560" w:lineRule="exact"/>
              <w:jc w:val="left"/>
              <w:rPr>
                <w:rFonts w:hint="eastAsia" w:ascii="宋体" w:hAnsi="宋体" w:eastAsia="宋体" w:cs="宋体"/>
                <w:b/>
                <w:bCs/>
                <w:kern w:val="0"/>
                <w:sz w:val="22"/>
                <w:highlight w:val="none"/>
              </w:rPr>
            </w:pPr>
          </w:p>
        </w:tc>
        <w:tc>
          <w:tcPr>
            <w:tcW w:w="3820" w:type="dxa"/>
            <w:vMerge w:val="continue"/>
            <w:tcBorders>
              <w:top w:val="single" w:color="000000" w:sz="4" w:space="0"/>
              <w:left w:val="single" w:color="000000" w:sz="4" w:space="0"/>
              <w:bottom w:val="single" w:color="000000" w:sz="4" w:space="0"/>
              <w:right w:val="single" w:color="000000" w:sz="4" w:space="0"/>
            </w:tcBorders>
            <w:vAlign w:val="center"/>
          </w:tcPr>
          <w:p w14:paraId="39E68D4E">
            <w:pPr>
              <w:widowControl/>
              <w:spacing w:line="560" w:lineRule="exact"/>
              <w:jc w:val="left"/>
              <w:rPr>
                <w:rFonts w:hint="eastAsia" w:ascii="宋体" w:hAnsi="宋体" w:eastAsia="宋体" w:cs="宋体"/>
                <w:b/>
                <w:bCs/>
                <w:kern w:val="0"/>
                <w:sz w:val="22"/>
                <w:highlight w:val="none"/>
              </w:rPr>
            </w:pPr>
          </w:p>
        </w:tc>
        <w:tc>
          <w:tcPr>
            <w:tcW w:w="1000" w:type="dxa"/>
            <w:tcBorders>
              <w:top w:val="nil"/>
              <w:left w:val="nil"/>
              <w:bottom w:val="single" w:color="000000" w:sz="4" w:space="0"/>
              <w:right w:val="single" w:color="000000" w:sz="4" w:space="0"/>
            </w:tcBorders>
            <w:vAlign w:val="center"/>
          </w:tcPr>
          <w:p w14:paraId="5831845B">
            <w:pPr>
              <w:widowControl/>
              <w:spacing w:line="560" w:lineRule="exact"/>
              <w:jc w:val="center"/>
              <w:rPr>
                <w:rFonts w:hint="eastAsia" w:ascii="宋体" w:hAnsi="宋体" w:eastAsia="宋体" w:cs="宋体"/>
                <w:b/>
                <w:bCs/>
                <w:kern w:val="0"/>
                <w:sz w:val="22"/>
                <w:highlight w:val="none"/>
              </w:rPr>
            </w:pPr>
            <w:r>
              <w:rPr>
                <w:rFonts w:hint="eastAsia" w:ascii="宋体" w:hAnsi="宋体" w:eastAsia="宋体" w:cs="宋体"/>
                <w:b/>
                <w:bCs/>
                <w:kern w:val="0"/>
                <w:sz w:val="22"/>
                <w:highlight w:val="none"/>
              </w:rPr>
              <w:t>合计</w:t>
            </w:r>
          </w:p>
        </w:tc>
        <w:tc>
          <w:tcPr>
            <w:tcW w:w="1230" w:type="dxa"/>
            <w:tcBorders>
              <w:top w:val="nil"/>
              <w:left w:val="nil"/>
              <w:bottom w:val="single" w:color="000000" w:sz="4" w:space="0"/>
              <w:right w:val="single" w:color="000000" w:sz="4" w:space="0"/>
            </w:tcBorders>
            <w:vAlign w:val="center"/>
          </w:tcPr>
          <w:p w14:paraId="13A44C25">
            <w:pPr>
              <w:widowControl/>
              <w:spacing w:line="560" w:lineRule="exact"/>
              <w:jc w:val="center"/>
              <w:rPr>
                <w:rFonts w:hint="eastAsia" w:ascii="宋体" w:hAnsi="宋体" w:eastAsia="宋体" w:cs="宋体"/>
                <w:b/>
                <w:bCs/>
                <w:kern w:val="0"/>
                <w:sz w:val="22"/>
                <w:highlight w:val="none"/>
              </w:rPr>
            </w:pPr>
            <w:r>
              <w:rPr>
                <w:rFonts w:hint="eastAsia" w:ascii="宋体" w:hAnsi="宋体" w:eastAsia="宋体" w:cs="宋体"/>
                <w:b/>
                <w:bCs/>
                <w:kern w:val="0"/>
                <w:sz w:val="22"/>
                <w:highlight w:val="none"/>
              </w:rPr>
              <w:t>基本支出</w:t>
            </w:r>
          </w:p>
        </w:tc>
        <w:tc>
          <w:tcPr>
            <w:tcW w:w="1290" w:type="dxa"/>
            <w:tcBorders>
              <w:top w:val="nil"/>
              <w:left w:val="nil"/>
              <w:bottom w:val="single" w:color="000000" w:sz="4" w:space="0"/>
              <w:right w:val="single" w:color="000000" w:sz="4" w:space="0"/>
            </w:tcBorders>
            <w:vAlign w:val="center"/>
          </w:tcPr>
          <w:p w14:paraId="62A5B933">
            <w:pPr>
              <w:widowControl/>
              <w:spacing w:line="560" w:lineRule="exact"/>
              <w:jc w:val="center"/>
              <w:rPr>
                <w:rFonts w:hint="eastAsia" w:ascii="宋体" w:hAnsi="宋体" w:eastAsia="宋体" w:cs="宋体"/>
                <w:b/>
                <w:bCs/>
                <w:kern w:val="0"/>
                <w:sz w:val="22"/>
                <w:highlight w:val="none"/>
              </w:rPr>
            </w:pPr>
            <w:r>
              <w:rPr>
                <w:rFonts w:hint="eastAsia" w:ascii="宋体" w:hAnsi="宋体" w:eastAsia="宋体" w:cs="宋体"/>
                <w:b/>
                <w:bCs/>
                <w:kern w:val="0"/>
                <w:sz w:val="22"/>
                <w:highlight w:val="none"/>
              </w:rPr>
              <w:t>项目支出</w:t>
            </w:r>
          </w:p>
        </w:tc>
      </w:tr>
      <w:tr w14:paraId="5C5F80FD">
        <w:tblPrEx>
          <w:tblCellMar>
            <w:top w:w="0" w:type="dxa"/>
            <w:left w:w="108" w:type="dxa"/>
            <w:bottom w:w="0" w:type="dxa"/>
            <w:right w:w="108" w:type="dxa"/>
          </w:tblCellMar>
        </w:tblPrEx>
        <w:trPr>
          <w:trHeight w:val="360" w:hRule="atLeast"/>
        </w:trPr>
        <w:tc>
          <w:tcPr>
            <w:tcW w:w="1165" w:type="dxa"/>
            <w:tcBorders>
              <w:top w:val="nil"/>
              <w:left w:val="single" w:color="000000" w:sz="4" w:space="0"/>
              <w:bottom w:val="single" w:color="000000" w:sz="4" w:space="0"/>
              <w:right w:val="single" w:color="000000" w:sz="4" w:space="0"/>
            </w:tcBorders>
            <w:vAlign w:val="center"/>
          </w:tcPr>
          <w:p w14:paraId="5B0DC349">
            <w:pPr>
              <w:widowControl/>
              <w:spacing w:line="560" w:lineRule="exact"/>
              <w:jc w:val="left"/>
              <w:rPr>
                <w:rFonts w:hint="eastAsia" w:ascii="宋体" w:hAnsi="宋体" w:eastAsia="宋体" w:cs="宋体"/>
                <w:kern w:val="0"/>
                <w:sz w:val="20"/>
                <w:highlight w:val="none"/>
              </w:rPr>
            </w:pPr>
          </w:p>
        </w:tc>
        <w:tc>
          <w:tcPr>
            <w:tcW w:w="3820" w:type="dxa"/>
            <w:tcBorders>
              <w:top w:val="nil"/>
              <w:left w:val="nil"/>
              <w:bottom w:val="single" w:color="000000" w:sz="4" w:space="0"/>
              <w:right w:val="single" w:color="000000" w:sz="4" w:space="0"/>
            </w:tcBorders>
            <w:vAlign w:val="center"/>
          </w:tcPr>
          <w:p w14:paraId="4134B9EB">
            <w:pPr>
              <w:widowControl/>
              <w:spacing w:line="560" w:lineRule="exact"/>
              <w:jc w:val="left"/>
              <w:rPr>
                <w:rFonts w:hint="eastAsia" w:ascii="宋体" w:hAnsi="宋体" w:eastAsia="宋体" w:cs="宋体"/>
                <w:kern w:val="0"/>
                <w:sz w:val="20"/>
                <w:highlight w:val="none"/>
              </w:rPr>
            </w:pPr>
          </w:p>
        </w:tc>
        <w:tc>
          <w:tcPr>
            <w:tcW w:w="1000" w:type="dxa"/>
            <w:tcBorders>
              <w:top w:val="nil"/>
              <w:left w:val="nil"/>
              <w:bottom w:val="single" w:color="000000" w:sz="4" w:space="0"/>
              <w:right w:val="single" w:color="000000" w:sz="4" w:space="0"/>
            </w:tcBorders>
            <w:vAlign w:val="center"/>
          </w:tcPr>
          <w:p w14:paraId="5364E284">
            <w:pPr>
              <w:widowControl/>
              <w:spacing w:line="560" w:lineRule="exact"/>
              <w:jc w:val="right"/>
              <w:rPr>
                <w:rFonts w:hint="eastAsia" w:ascii="宋体" w:hAnsi="宋体" w:eastAsia="宋体" w:cs="宋体"/>
                <w:kern w:val="0"/>
                <w:sz w:val="22"/>
                <w:highlight w:val="none"/>
              </w:rPr>
            </w:pPr>
          </w:p>
        </w:tc>
        <w:tc>
          <w:tcPr>
            <w:tcW w:w="1230" w:type="dxa"/>
            <w:tcBorders>
              <w:top w:val="nil"/>
              <w:left w:val="nil"/>
              <w:bottom w:val="single" w:color="000000" w:sz="4" w:space="0"/>
              <w:right w:val="single" w:color="000000" w:sz="4" w:space="0"/>
            </w:tcBorders>
            <w:vAlign w:val="center"/>
          </w:tcPr>
          <w:p w14:paraId="1C431122">
            <w:pPr>
              <w:widowControl/>
              <w:spacing w:line="560" w:lineRule="exact"/>
              <w:jc w:val="right"/>
              <w:rPr>
                <w:rFonts w:hint="eastAsia" w:ascii="宋体" w:hAnsi="宋体" w:eastAsia="宋体" w:cs="宋体"/>
                <w:kern w:val="0"/>
                <w:sz w:val="22"/>
                <w:highlight w:val="none"/>
              </w:rPr>
            </w:pPr>
          </w:p>
        </w:tc>
        <w:tc>
          <w:tcPr>
            <w:tcW w:w="1290" w:type="dxa"/>
            <w:tcBorders>
              <w:top w:val="nil"/>
              <w:left w:val="nil"/>
              <w:bottom w:val="single" w:color="000000" w:sz="4" w:space="0"/>
              <w:right w:val="single" w:color="000000" w:sz="4" w:space="0"/>
            </w:tcBorders>
            <w:vAlign w:val="center"/>
          </w:tcPr>
          <w:p w14:paraId="7544C5AD">
            <w:pPr>
              <w:widowControl/>
              <w:spacing w:line="560" w:lineRule="exact"/>
              <w:jc w:val="right"/>
              <w:rPr>
                <w:rFonts w:hint="eastAsia" w:ascii="宋体" w:hAnsi="宋体" w:eastAsia="宋体" w:cs="宋体"/>
                <w:kern w:val="0"/>
                <w:sz w:val="22"/>
                <w:highlight w:val="none"/>
              </w:rPr>
            </w:pPr>
          </w:p>
        </w:tc>
      </w:tr>
      <w:tr w14:paraId="2AD89297">
        <w:tblPrEx>
          <w:tblCellMar>
            <w:top w:w="0" w:type="dxa"/>
            <w:left w:w="108" w:type="dxa"/>
            <w:bottom w:w="0" w:type="dxa"/>
            <w:right w:w="108" w:type="dxa"/>
          </w:tblCellMar>
        </w:tblPrEx>
        <w:trPr>
          <w:trHeight w:val="360" w:hRule="atLeast"/>
        </w:trPr>
        <w:tc>
          <w:tcPr>
            <w:tcW w:w="1165" w:type="dxa"/>
            <w:tcBorders>
              <w:top w:val="nil"/>
              <w:left w:val="single" w:color="000000" w:sz="4" w:space="0"/>
              <w:bottom w:val="single" w:color="000000" w:sz="4" w:space="0"/>
              <w:right w:val="single" w:color="000000" w:sz="4" w:space="0"/>
            </w:tcBorders>
            <w:vAlign w:val="center"/>
          </w:tcPr>
          <w:p w14:paraId="6701000D">
            <w:pPr>
              <w:widowControl/>
              <w:spacing w:line="560" w:lineRule="exact"/>
              <w:jc w:val="left"/>
              <w:rPr>
                <w:rFonts w:hint="eastAsia" w:ascii="宋体" w:hAnsi="宋体" w:eastAsia="宋体" w:cs="宋体"/>
                <w:kern w:val="0"/>
                <w:sz w:val="22"/>
                <w:highlight w:val="none"/>
              </w:rPr>
            </w:pPr>
          </w:p>
        </w:tc>
        <w:tc>
          <w:tcPr>
            <w:tcW w:w="3820" w:type="dxa"/>
            <w:tcBorders>
              <w:top w:val="nil"/>
              <w:left w:val="nil"/>
              <w:bottom w:val="single" w:color="000000" w:sz="4" w:space="0"/>
              <w:right w:val="single" w:color="000000" w:sz="4" w:space="0"/>
            </w:tcBorders>
            <w:vAlign w:val="center"/>
          </w:tcPr>
          <w:p w14:paraId="35B36146">
            <w:pPr>
              <w:widowControl/>
              <w:spacing w:line="560" w:lineRule="exact"/>
              <w:ind w:firstLine="400" w:firstLineChars="200"/>
              <w:jc w:val="left"/>
              <w:rPr>
                <w:rFonts w:hint="eastAsia" w:ascii="宋体" w:hAnsi="宋体" w:eastAsia="宋体" w:cs="宋体"/>
                <w:kern w:val="0"/>
                <w:sz w:val="20"/>
                <w:highlight w:val="none"/>
              </w:rPr>
            </w:pPr>
          </w:p>
        </w:tc>
        <w:tc>
          <w:tcPr>
            <w:tcW w:w="1000" w:type="dxa"/>
            <w:tcBorders>
              <w:top w:val="nil"/>
              <w:left w:val="nil"/>
              <w:bottom w:val="single" w:color="000000" w:sz="4" w:space="0"/>
              <w:right w:val="single" w:color="000000" w:sz="4" w:space="0"/>
            </w:tcBorders>
            <w:vAlign w:val="center"/>
          </w:tcPr>
          <w:p w14:paraId="5E1234A4">
            <w:pPr>
              <w:widowControl/>
              <w:spacing w:line="560" w:lineRule="exact"/>
              <w:jc w:val="right"/>
              <w:rPr>
                <w:rFonts w:hint="eastAsia" w:ascii="宋体" w:hAnsi="宋体" w:eastAsia="宋体" w:cs="宋体"/>
                <w:kern w:val="0"/>
                <w:sz w:val="22"/>
                <w:highlight w:val="none"/>
              </w:rPr>
            </w:pPr>
          </w:p>
        </w:tc>
        <w:tc>
          <w:tcPr>
            <w:tcW w:w="1230" w:type="dxa"/>
            <w:tcBorders>
              <w:top w:val="nil"/>
              <w:left w:val="nil"/>
              <w:bottom w:val="single" w:color="000000" w:sz="4" w:space="0"/>
              <w:right w:val="single" w:color="000000" w:sz="4" w:space="0"/>
            </w:tcBorders>
            <w:vAlign w:val="center"/>
          </w:tcPr>
          <w:p w14:paraId="4F6633AE">
            <w:pPr>
              <w:widowControl/>
              <w:spacing w:line="560" w:lineRule="exact"/>
              <w:jc w:val="right"/>
              <w:rPr>
                <w:rFonts w:hint="eastAsia" w:ascii="宋体" w:hAnsi="宋体" w:eastAsia="宋体" w:cs="宋体"/>
                <w:kern w:val="0"/>
                <w:sz w:val="22"/>
                <w:highlight w:val="none"/>
              </w:rPr>
            </w:pPr>
          </w:p>
        </w:tc>
        <w:tc>
          <w:tcPr>
            <w:tcW w:w="1290" w:type="dxa"/>
            <w:tcBorders>
              <w:top w:val="nil"/>
              <w:left w:val="nil"/>
              <w:bottom w:val="single" w:color="000000" w:sz="4" w:space="0"/>
              <w:right w:val="single" w:color="000000" w:sz="4" w:space="0"/>
            </w:tcBorders>
            <w:vAlign w:val="center"/>
          </w:tcPr>
          <w:p w14:paraId="77D54945">
            <w:pPr>
              <w:widowControl/>
              <w:spacing w:line="560" w:lineRule="exact"/>
              <w:jc w:val="right"/>
              <w:rPr>
                <w:rFonts w:hint="eastAsia" w:ascii="宋体" w:hAnsi="宋体" w:eastAsia="宋体" w:cs="宋体"/>
                <w:kern w:val="0"/>
                <w:sz w:val="22"/>
                <w:highlight w:val="none"/>
              </w:rPr>
            </w:pPr>
          </w:p>
        </w:tc>
      </w:tr>
      <w:tr w14:paraId="542AAFD7">
        <w:tblPrEx>
          <w:tblCellMar>
            <w:top w:w="0" w:type="dxa"/>
            <w:left w:w="108" w:type="dxa"/>
            <w:bottom w:w="0" w:type="dxa"/>
            <w:right w:w="108" w:type="dxa"/>
          </w:tblCellMar>
        </w:tblPrEx>
        <w:trPr>
          <w:trHeight w:val="470" w:hRule="atLeast"/>
        </w:trPr>
        <w:tc>
          <w:tcPr>
            <w:tcW w:w="1165" w:type="dxa"/>
            <w:tcBorders>
              <w:top w:val="nil"/>
              <w:left w:val="single" w:color="000000" w:sz="4" w:space="0"/>
              <w:bottom w:val="single" w:color="000000" w:sz="4" w:space="0"/>
              <w:right w:val="single" w:color="000000" w:sz="4" w:space="0"/>
            </w:tcBorders>
            <w:vAlign w:val="center"/>
          </w:tcPr>
          <w:p w14:paraId="1233EA31">
            <w:pPr>
              <w:widowControl/>
              <w:spacing w:line="560" w:lineRule="exact"/>
              <w:ind w:firstLine="110" w:firstLineChars="50"/>
              <w:jc w:val="left"/>
              <w:rPr>
                <w:rFonts w:hint="eastAsia" w:ascii="宋体" w:hAnsi="宋体" w:eastAsia="宋体" w:cs="宋体"/>
                <w:kern w:val="0"/>
                <w:sz w:val="22"/>
                <w:highlight w:val="none"/>
              </w:rPr>
            </w:pPr>
          </w:p>
        </w:tc>
        <w:tc>
          <w:tcPr>
            <w:tcW w:w="3820" w:type="dxa"/>
            <w:tcBorders>
              <w:top w:val="nil"/>
              <w:left w:val="nil"/>
              <w:bottom w:val="single" w:color="000000" w:sz="4" w:space="0"/>
              <w:right w:val="single" w:color="000000" w:sz="4" w:space="0"/>
            </w:tcBorders>
            <w:vAlign w:val="center"/>
          </w:tcPr>
          <w:p w14:paraId="7A51C236">
            <w:pPr>
              <w:widowControl/>
              <w:spacing w:line="560" w:lineRule="exact"/>
              <w:jc w:val="left"/>
              <w:rPr>
                <w:rFonts w:hint="eastAsia" w:ascii="宋体" w:hAnsi="宋体" w:eastAsia="宋体" w:cs="宋体"/>
                <w:kern w:val="0"/>
                <w:sz w:val="22"/>
                <w:highlight w:val="none"/>
              </w:rPr>
            </w:pPr>
          </w:p>
        </w:tc>
        <w:tc>
          <w:tcPr>
            <w:tcW w:w="1000" w:type="dxa"/>
            <w:tcBorders>
              <w:top w:val="nil"/>
              <w:left w:val="nil"/>
              <w:bottom w:val="single" w:color="000000" w:sz="4" w:space="0"/>
              <w:right w:val="single" w:color="000000" w:sz="4" w:space="0"/>
            </w:tcBorders>
            <w:vAlign w:val="center"/>
          </w:tcPr>
          <w:p w14:paraId="71995FBB">
            <w:pPr>
              <w:widowControl/>
              <w:spacing w:line="560" w:lineRule="exact"/>
              <w:jc w:val="right"/>
              <w:rPr>
                <w:rFonts w:hint="eastAsia" w:ascii="宋体" w:hAnsi="宋体" w:eastAsia="宋体" w:cs="宋体"/>
                <w:kern w:val="0"/>
                <w:sz w:val="22"/>
                <w:highlight w:val="none"/>
              </w:rPr>
            </w:pPr>
          </w:p>
        </w:tc>
        <w:tc>
          <w:tcPr>
            <w:tcW w:w="1230" w:type="dxa"/>
            <w:tcBorders>
              <w:top w:val="nil"/>
              <w:left w:val="nil"/>
              <w:bottom w:val="single" w:color="000000" w:sz="4" w:space="0"/>
              <w:right w:val="single" w:color="000000" w:sz="4" w:space="0"/>
            </w:tcBorders>
            <w:vAlign w:val="center"/>
          </w:tcPr>
          <w:p w14:paraId="768DFF5D">
            <w:pPr>
              <w:widowControl/>
              <w:spacing w:line="560" w:lineRule="exact"/>
              <w:jc w:val="right"/>
              <w:rPr>
                <w:rFonts w:hint="eastAsia" w:ascii="宋体" w:hAnsi="宋体" w:eastAsia="宋体" w:cs="宋体"/>
                <w:kern w:val="0"/>
                <w:sz w:val="22"/>
                <w:highlight w:val="none"/>
              </w:rPr>
            </w:pPr>
          </w:p>
        </w:tc>
        <w:tc>
          <w:tcPr>
            <w:tcW w:w="1290" w:type="dxa"/>
            <w:tcBorders>
              <w:top w:val="nil"/>
              <w:left w:val="nil"/>
              <w:bottom w:val="single" w:color="000000" w:sz="4" w:space="0"/>
              <w:right w:val="single" w:color="000000" w:sz="4" w:space="0"/>
            </w:tcBorders>
            <w:vAlign w:val="center"/>
          </w:tcPr>
          <w:p w14:paraId="3D0EF616">
            <w:pPr>
              <w:widowControl/>
              <w:spacing w:line="560" w:lineRule="exact"/>
              <w:jc w:val="right"/>
              <w:rPr>
                <w:rFonts w:hint="eastAsia" w:ascii="宋体" w:hAnsi="宋体" w:eastAsia="宋体" w:cs="宋体"/>
                <w:kern w:val="0"/>
                <w:sz w:val="22"/>
                <w:highlight w:val="none"/>
              </w:rPr>
            </w:pPr>
          </w:p>
        </w:tc>
      </w:tr>
      <w:tr w14:paraId="3B7E8E20">
        <w:tblPrEx>
          <w:tblCellMar>
            <w:top w:w="0" w:type="dxa"/>
            <w:left w:w="108" w:type="dxa"/>
            <w:bottom w:w="0" w:type="dxa"/>
            <w:right w:w="108" w:type="dxa"/>
          </w:tblCellMar>
        </w:tblPrEx>
        <w:trPr>
          <w:trHeight w:val="360" w:hRule="atLeast"/>
        </w:trPr>
        <w:tc>
          <w:tcPr>
            <w:tcW w:w="1165" w:type="dxa"/>
            <w:tcBorders>
              <w:top w:val="nil"/>
              <w:left w:val="single" w:color="000000" w:sz="4" w:space="0"/>
              <w:bottom w:val="single" w:color="000000" w:sz="4" w:space="0"/>
              <w:right w:val="single" w:color="000000" w:sz="4" w:space="0"/>
            </w:tcBorders>
            <w:vAlign w:val="center"/>
          </w:tcPr>
          <w:p w14:paraId="2BEF2D5F">
            <w:pPr>
              <w:widowControl/>
              <w:spacing w:line="560" w:lineRule="exact"/>
              <w:jc w:val="center"/>
              <w:rPr>
                <w:rFonts w:hint="eastAsia" w:ascii="宋体" w:hAnsi="宋体" w:eastAsia="宋体" w:cs="宋体"/>
                <w:kern w:val="0"/>
                <w:sz w:val="22"/>
                <w:highlight w:val="none"/>
              </w:rPr>
            </w:pPr>
          </w:p>
        </w:tc>
        <w:tc>
          <w:tcPr>
            <w:tcW w:w="3820" w:type="dxa"/>
            <w:tcBorders>
              <w:top w:val="nil"/>
              <w:left w:val="nil"/>
              <w:bottom w:val="single" w:color="000000" w:sz="4" w:space="0"/>
              <w:right w:val="single" w:color="000000" w:sz="4" w:space="0"/>
            </w:tcBorders>
            <w:vAlign w:val="center"/>
          </w:tcPr>
          <w:p w14:paraId="12F2225F">
            <w:pPr>
              <w:widowControl/>
              <w:spacing w:line="560" w:lineRule="exact"/>
              <w:jc w:val="left"/>
              <w:rPr>
                <w:rFonts w:hint="eastAsia" w:ascii="宋体" w:hAnsi="宋体" w:eastAsia="宋体" w:cs="宋体"/>
                <w:kern w:val="0"/>
                <w:sz w:val="22"/>
                <w:highlight w:val="none"/>
              </w:rPr>
            </w:pPr>
          </w:p>
        </w:tc>
        <w:tc>
          <w:tcPr>
            <w:tcW w:w="1000" w:type="dxa"/>
            <w:tcBorders>
              <w:top w:val="nil"/>
              <w:left w:val="nil"/>
              <w:bottom w:val="single" w:color="000000" w:sz="4" w:space="0"/>
              <w:right w:val="single" w:color="000000" w:sz="4" w:space="0"/>
            </w:tcBorders>
            <w:vAlign w:val="center"/>
          </w:tcPr>
          <w:p w14:paraId="56F55755">
            <w:pPr>
              <w:widowControl/>
              <w:spacing w:line="560" w:lineRule="exact"/>
              <w:jc w:val="right"/>
              <w:rPr>
                <w:rFonts w:hint="eastAsia" w:ascii="宋体" w:hAnsi="宋体" w:eastAsia="宋体" w:cs="宋体"/>
                <w:kern w:val="0"/>
                <w:sz w:val="22"/>
                <w:highlight w:val="none"/>
              </w:rPr>
            </w:pPr>
          </w:p>
        </w:tc>
        <w:tc>
          <w:tcPr>
            <w:tcW w:w="1230" w:type="dxa"/>
            <w:tcBorders>
              <w:top w:val="nil"/>
              <w:left w:val="nil"/>
              <w:bottom w:val="single" w:color="000000" w:sz="4" w:space="0"/>
              <w:right w:val="single" w:color="000000" w:sz="4" w:space="0"/>
            </w:tcBorders>
            <w:vAlign w:val="center"/>
          </w:tcPr>
          <w:p w14:paraId="77AE59DB">
            <w:pPr>
              <w:widowControl/>
              <w:spacing w:line="560" w:lineRule="exact"/>
              <w:jc w:val="right"/>
              <w:rPr>
                <w:rFonts w:hint="eastAsia" w:ascii="宋体" w:hAnsi="宋体" w:eastAsia="宋体" w:cs="宋体"/>
                <w:kern w:val="0"/>
                <w:sz w:val="22"/>
                <w:highlight w:val="none"/>
              </w:rPr>
            </w:pPr>
          </w:p>
        </w:tc>
        <w:tc>
          <w:tcPr>
            <w:tcW w:w="1290" w:type="dxa"/>
            <w:tcBorders>
              <w:top w:val="nil"/>
              <w:left w:val="nil"/>
              <w:bottom w:val="single" w:color="000000" w:sz="4" w:space="0"/>
              <w:right w:val="single" w:color="000000" w:sz="4" w:space="0"/>
            </w:tcBorders>
            <w:vAlign w:val="center"/>
          </w:tcPr>
          <w:p w14:paraId="654E31B6">
            <w:pPr>
              <w:widowControl/>
              <w:spacing w:line="560" w:lineRule="exact"/>
              <w:jc w:val="right"/>
              <w:rPr>
                <w:rFonts w:hint="eastAsia" w:ascii="宋体" w:hAnsi="宋体" w:eastAsia="宋体" w:cs="宋体"/>
                <w:kern w:val="0"/>
                <w:sz w:val="22"/>
                <w:highlight w:val="none"/>
              </w:rPr>
            </w:pPr>
          </w:p>
        </w:tc>
      </w:tr>
      <w:tr w14:paraId="29E10457">
        <w:tblPrEx>
          <w:tblCellMar>
            <w:top w:w="0" w:type="dxa"/>
            <w:left w:w="108" w:type="dxa"/>
            <w:bottom w:w="0" w:type="dxa"/>
            <w:right w:w="108" w:type="dxa"/>
          </w:tblCellMar>
        </w:tblPrEx>
        <w:trPr>
          <w:trHeight w:val="360" w:hRule="atLeast"/>
        </w:trPr>
        <w:tc>
          <w:tcPr>
            <w:tcW w:w="1165" w:type="dxa"/>
            <w:tcBorders>
              <w:top w:val="nil"/>
              <w:left w:val="single" w:color="000000" w:sz="4" w:space="0"/>
              <w:bottom w:val="single" w:color="000000" w:sz="4" w:space="0"/>
              <w:right w:val="single" w:color="000000" w:sz="4" w:space="0"/>
            </w:tcBorders>
            <w:vAlign w:val="center"/>
          </w:tcPr>
          <w:p w14:paraId="5D26D392">
            <w:pPr>
              <w:widowControl/>
              <w:spacing w:line="560" w:lineRule="exact"/>
              <w:jc w:val="lef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3820" w:type="dxa"/>
            <w:tcBorders>
              <w:top w:val="nil"/>
              <w:left w:val="nil"/>
              <w:bottom w:val="single" w:color="000000" w:sz="4" w:space="0"/>
              <w:right w:val="single" w:color="000000" w:sz="4" w:space="0"/>
            </w:tcBorders>
            <w:vAlign w:val="center"/>
          </w:tcPr>
          <w:p w14:paraId="0C8DDD05">
            <w:pPr>
              <w:widowControl/>
              <w:spacing w:line="560" w:lineRule="exact"/>
              <w:jc w:val="lef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1000" w:type="dxa"/>
            <w:tcBorders>
              <w:top w:val="nil"/>
              <w:left w:val="nil"/>
              <w:bottom w:val="single" w:color="000000" w:sz="4" w:space="0"/>
              <w:right w:val="single" w:color="000000" w:sz="4" w:space="0"/>
            </w:tcBorders>
            <w:vAlign w:val="center"/>
          </w:tcPr>
          <w:p w14:paraId="7A48BB66">
            <w:pPr>
              <w:widowControl/>
              <w:spacing w:line="560" w:lineRule="exact"/>
              <w:jc w:val="righ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1230" w:type="dxa"/>
            <w:tcBorders>
              <w:top w:val="nil"/>
              <w:left w:val="nil"/>
              <w:bottom w:val="single" w:color="000000" w:sz="4" w:space="0"/>
              <w:right w:val="single" w:color="000000" w:sz="4" w:space="0"/>
            </w:tcBorders>
            <w:vAlign w:val="center"/>
          </w:tcPr>
          <w:p w14:paraId="586B383E">
            <w:pPr>
              <w:widowControl/>
              <w:spacing w:line="560" w:lineRule="exact"/>
              <w:jc w:val="righ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1290" w:type="dxa"/>
            <w:tcBorders>
              <w:top w:val="nil"/>
              <w:left w:val="nil"/>
              <w:bottom w:val="single" w:color="000000" w:sz="4" w:space="0"/>
              <w:right w:val="single" w:color="000000" w:sz="4" w:space="0"/>
            </w:tcBorders>
            <w:vAlign w:val="center"/>
          </w:tcPr>
          <w:p w14:paraId="109EF0C8">
            <w:pPr>
              <w:widowControl/>
              <w:spacing w:line="560" w:lineRule="exact"/>
              <w:jc w:val="righ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r>
      <w:tr w14:paraId="5DEF8FE8">
        <w:tblPrEx>
          <w:tblCellMar>
            <w:top w:w="0" w:type="dxa"/>
            <w:left w:w="108" w:type="dxa"/>
            <w:bottom w:w="0" w:type="dxa"/>
            <w:right w:w="108" w:type="dxa"/>
          </w:tblCellMar>
        </w:tblPrEx>
        <w:trPr>
          <w:trHeight w:val="360" w:hRule="atLeast"/>
        </w:trPr>
        <w:tc>
          <w:tcPr>
            <w:tcW w:w="1165" w:type="dxa"/>
            <w:tcBorders>
              <w:top w:val="nil"/>
              <w:left w:val="single" w:color="000000" w:sz="4" w:space="0"/>
              <w:bottom w:val="single" w:color="000000" w:sz="4" w:space="0"/>
              <w:right w:val="single" w:color="000000" w:sz="4" w:space="0"/>
            </w:tcBorders>
            <w:vAlign w:val="center"/>
          </w:tcPr>
          <w:p w14:paraId="21554EC5">
            <w:pPr>
              <w:widowControl/>
              <w:spacing w:line="560" w:lineRule="exact"/>
              <w:jc w:val="lef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3820" w:type="dxa"/>
            <w:tcBorders>
              <w:top w:val="nil"/>
              <w:left w:val="nil"/>
              <w:bottom w:val="single" w:color="000000" w:sz="4" w:space="0"/>
              <w:right w:val="single" w:color="000000" w:sz="4" w:space="0"/>
            </w:tcBorders>
            <w:vAlign w:val="center"/>
          </w:tcPr>
          <w:p w14:paraId="1D7580CE">
            <w:pPr>
              <w:widowControl/>
              <w:spacing w:line="560" w:lineRule="exact"/>
              <w:jc w:val="lef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1000" w:type="dxa"/>
            <w:tcBorders>
              <w:top w:val="nil"/>
              <w:left w:val="nil"/>
              <w:bottom w:val="single" w:color="000000" w:sz="4" w:space="0"/>
              <w:right w:val="single" w:color="000000" w:sz="4" w:space="0"/>
            </w:tcBorders>
            <w:vAlign w:val="center"/>
          </w:tcPr>
          <w:p w14:paraId="2BE475F2">
            <w:pPr>
              <w:widowControl/>
              <w:spacing w:line="560" w:lineRule="exact"/>
              <w:jc w:val="righ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1230" w:type="dxa"/>
            <w:tcBorders>
              <w:top w:val="nil"/>
              <w:left w:val="nil"/>
              <w:bottom w:val="single" w:color="000000" w:sz="4" w:space="0"/>
              <w:right w:val="single" w:color="000000" w:sz="4" w:space="0"/>
            </w:tcBorders>
            <w:vAlign w:val="center"/>
          </w:tcPr>
          <w:p w14:paraId="5C58256D">
            <w:pPr>
              <w:widowControl/>
              <w:spacing w:line="560" w:lineRule="exact"/>
              <w:jc w:val="righ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1290" w:type="dxa"/>
            <w:tcBorders>
              <w:top w:val="nil"/>
              <w:left w:val="nil"/>
              <w:bottom w:val="single" w:color="000000" w:sz="4" w:space="0"/>
              <w:right w:val="single" w:color="000000" w:sz="4" w:space="0"/>
            </w:tcBorders>
            <w:vAlign w:val="center"/>
          </w:tcPr>
          <w:p w14:paraId="0C477B75">
            <w:pPr>
              <w:widowControl/>
              <w:spacing w:line="560" w:lineRule="exact"/>
              <w:jc w:val="righ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r>
      <w:tr w14:paraId="18B3DF15">
        <w:tblPrEx>
          <w:tblCellMar>
            <w:top w:w="0" w:type="dxa"/>
            <w:left w:w="108" w:type="dxa"/>
            <w:bottom w:w="0" w:type="dxa"/>
            <w:right w:w="108" w:type="dxa"/>
          </w:tblCellMar>
        </w:tblPrEx>
        <w:trPr>
          <w:trHeight w:val="360" w:hRule="atLeast"/>
        </w:trPr>
        <w:tc>
          <w:tcPr>
            <w:tcW w:w="1165" w:type="dxa"/>
            <w:tcBorders>
              <w:top w:val="nil"/>
              <w:left w:val="single" w:color="000000" w:sz="4" w:space="0"/>
              <w:bottom w:val="single" w:color="000000" w:sz="4" w:space="0"/>
              <w:right w:val="single" w:color="000000" w:sz="4" w:space="0"/>
            </w:tcBorders>
            <w:vAlign w:val="center"/>
          </w:tcPr>
          <w:p w14:paraId="468CC12E">
            <w:pPr>
              <w:widowControl/>
              <w:spacing w:line="560" w:lineRule="exact"/>
              <w:jc w:val="lef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3820" w:type="dxa"/>
            <w:tcBorders>
              <w:top w:val="nil"/>
              <w:left w:val="nil"/>
              <w:bottom w:val="single" w:color="000000" w:sz="4" w:space="0"/>
              <w:right w:val="single" w:color="000000" w:sz="4" w:space="0"/>
            </w:tcBorders>
            <w:vAlign w:val="center"/>
          </w:tcPr>
          <w:p w14:paraId="723E276F">
            <w:pPr>
              <w:widowControl/>
              <w:spacing w:line="560" w:lineRule="exact"/>
              <w:jc w:val="center"/>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1000" w:type="dxa"/>
            <w:tcBorders>
              <w:top w:val="nil"/>
              <w:left w:val="nil"/>
              <w:bottom w:val="single" w:color="000000" w:sz="4" w:space="0"/>
              <w:right w:val="single" w:color="000000" w:sz="4" w:space="0"/>
            </w:tcBorders>
            <w:vAlign w:val="center"/>
          </w:tcPr>
          <w:p w14:paraId="60BC1897">
            <w:pPr>
              <w:widowControl/>
              <w:spacing w:line="560" w:lineRule="exact"/>
              <w:jc w:val="righ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1230" w:type="dxa"/>
            <w:tcBorders>
              <w:top w:val="nil"/>
              <w:left w:val="nil"/>
              <w:bottom w:val="single" w:color="000000" w:sz="4" w:space="0"/>
              <w:right w:val="single" w:color="000000" w:sz="4" w:space="0"/>
            </w:tcBorders>
            <w:vAlign w:val="center"/>
          </w:tcPr>
          <w:p w14:paraId="65584F76">
            <w:pPr>
              <w:widowControl/>
              <w:spacing w:line="560" w:lineRule="exact"/>
              <w:jc w:val="righ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1290" w:type="dxa"/>
            <w:tcBorders>
              <w:top w:val="nil"/>
              <w:left w:val="nil"/>
              <w:bottom w:val="single" w:color="000000" w:sz="4" w:space="0"/>
              <w:right w:val="single" w:color="000000" w:sz="4" w:space="0"/>
            </w:tcBorders>
            <w:vAlign w:val="center"/>
          </w:tcPr>
          <w:p w14:paraId="63EB1A1F">
            <w:pPr>
              <w:widowControl/>
              <w:spacing w:line="560" w:lineRule="exact"/>
              <w:jc w:val="righ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r>
      <w:tr w14:paraId="448F6EF9">
        <w:tblPrEx>
          <w:tblCellMar>
            <w:top w:w="0" w:type="dxa"/>
            <w:left w:w="108" w:type="dxa"/>
            <w:bottom w:w="0" w:type="dxa"/>
            <w:right w:w="108" w:type="dxa"/>
          </w:tblCellMar>
        </w:tblPrEx>
        <w:trPr>
          <w:trHeight w:val="360" w:hRule="atLeast"/>
        </w:trPr>
        <w:tc>
          <w:tcPr>
            <w:tcW w:w="1165" w:type="dxa"/>
            <w:tcBorders>
              <w:top w:val="nil"/>
              <w:left w:val="single" w:color="000000" w:sz="4" w:space="0"/>
              <w:bottom w:val="single" w:color="000000" w:sz="4" w:space="0"/>
              <w:right w:val="single" w:color="000000" w:sz="4" w:space="0"/>
            </w:tcBorders>
            <w:vAlign w:val="center"/>
          </w:tcPr>
          <w:p w14:paraId="09FEC166">
            <w:pPr>
              <w:widowControl/>
              <w:spacing w:line="560" w:lineRule="exact"/>
              <w:jc w:val="lef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3820" w:type="dxa"/>
            <w:tcBorders>
              <w:top w:val="nil"/>
              <w:left w:val="nil"/>
              <w:bottom w:val="single" w:color="000000" w:sz="4" w:space="0"/>
              <w:right w:val="single" w:color="000000" w:sz="4" w:space="0"/>
            </w:tcBorders>
            <w:vAlign w:val="center"/>
          </w:tcPr>
          <w:p w14:paraId="2C1ECD9D">
            <w:pPr>
              <w:widowControl/>
              <w:spacing w:line="560" w:lineRule="exact"/>
              <w:jc w:val="lef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1000" w:type="dxa"/>
            <w:tcBorders>
              <w:top w:val="nil"/>
              <w:left w:val="nil"/>
              <w:bottom w:val="single" w:color="000000" w:sz="4" w:space="0"/>
              <w:right w:val="single" w:color="000000" w:sz="4" w:space="0"/>
            </w:tcBorders>
            <w:vAlign w:val="center"/>
          </w:tcPr>
          <w:p w14:paraId="008D7704">
            <w:pPr>
              <w:widowControl/>
              <w:spacing w:line="560" w:lineRule="exact"/>
              <w:jc w:val="righ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1230" w:type="dxa"/>
            <w:tcBorders>
              <w:top w:val="nil"/>
              <w:left w:val="nil"/>
              <w:bottom w:val="single" w:color="000000" w:sz="4" w:space="0"/>
              <w:right w:val="single" w:color="000000" w:sz="4" w:space="0"/>
            </w:tcBorders>
            <w:vAlign w:val="center"/>
          </w:tcPr>
          <w:p w14:paraId="1C481F2B">
            <w:pPr>
              <w:widowControl/>
              <w:spacing w:line="560" w:lineRule="exact"/>
              <w:jc w:val="righ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1290" w:type="dxa"/>
            <w:tcBorders>
              <w:top w:val="nil"/>
              <w:left w:val="nil"/>
              <w:bottom w:val="single" w:color="000000" w:sz="4" w:space="0"/>
              <w:right w:val="single" w:color="000000" w:sz="4" w:space="0"/>
            </w:tcBorders>
            <w:vAlign w:val="center"/>
          </w:tcPr>
          <w:p w14:paraId="0815D6AC">
            <w:pPr>
              <w:widowControl/>
              <w:spacing w:line="560" w:lineRule="exact"/>
              <w:jc w:val="righ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r>
      <w:tr w14:paraId="3E5B52BE">
        <w:tblPrEx>
          <w:tblCellMar>
            <w:top w:w="0" w:type="dxa"/>
            <w:left w:w="108" w:type="dxa"/>
            <w:bottom w:w="0" w:type="dxa"/>
            <w:right w:w="108" w:type="dxa"/>
          </w:tblCellMar>
        </w:tblPrEx>
        <w:trPr>
          <w:trHeight w:val="360" w:hRule="atLeast"/>
        </w:trPr>
        <w:tc>
          <w:tcPr>
            <w:tcW w:w="1165" w:type="dxa"/>
            <w:tcBorders>
              <w:top w:val="nil"/>
              <w:left w:val="single" w:color="000000" w:sz="4" w:space="0"/>
              <w:bottom w:val="single" w:color="000000" w:sz="4" w:space="0"/>
              <w:right w:val="single" w:color="000000" w:sz="4" w:space="0"/>
            </w:tcBorders>
            <w:vAlign w:val="center"/>
          </w:tcPr>
          <w:p w14:paraId="52B54E6C">
            <w:pPr>
              <w:widowControl/>
              <w:spacing w:line="560" w:lineRule="exact"/>
              <w:jc w:val="lef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3820" w:type="dxa"/>
            <w:tcBorders>
              <w:top w:val="nil"/>
              <w:left w:val="nil"/>
              <w:bottom w:val="single" w:color="000000" w:sz="4" w:space="0"/>
              <w:right w:val="single" w:color="000000" w:sz="4" w:space="0"/>
            </w:tcBorders>
            <w:vAlign w:val="center"/>
          </w:tcPr>
          <w:p w14:paraId="44655853">
            <w:pPr>
              <w:widowControl/>
              <w:spacing w:line="560" w:lineRule="exact"/>
              <w:jc w:val="lef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1000" w:type="dxa"/>
            <w:tcBorders>
              <w:top w:val="nil"/>
              <w:left w:val="nil"/>
              <w:bottom w:val="single" w:color="000000" w:sz="4" w:space="0"/>
              <w:right w:val="single" w:color="000000" w:sz="4" w:space="0"/>
            </w:tcBorders>
            <w:vAlign w:val="center"/>
          </w:tcPr>
          <w:p w14:paraId="3878D6E0">
            <w:pPr>
              <w:widowControl/>
              <w:spacing w:line="560" w:lineRule="exact"/>
              <w:jc w:val="righ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1230" w:type="dxa"/>
            <w:tcBorders>
              <w:top w:val="nil"/>
              <w:left w:val="nil"/>
              <w:bottom w:val="single" w:color="000000" w:sz="4" w:space="0"/>
              <w:right w:val="single" w:color="000000" w:sz="4" w:space="0"/>
            </w:tcBorders>
            <w:vAlign w:val="center"/>
          </w:tcPr>
          <w:p w14:paraId="35FF0763">
            <w:pPr>
              <w:widowControl/>
              <w:spacing w:line="560" w:lineRule="exact"/>
              <w:jc w:val="righ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1290" w:type="dxa"/>
            <w:tcBorders>
              <w:top w:val="nil"/>
              <w:left w:val="nil"/>
              <w:bottom w:val="single" w:color="000000" w:sz="4" w:space="0"/>
              <w:right w:val="single" w:color="000000" w:sz="4" w:space="0"/>
            </w:tcBorders>
            <w:vAlign w:val="center"/>
          </w:tcPr>
          <w:p w14:paraId="49551F85">
            <w:pPr>
              <w:widowControl/>
              <w:spacing w:line="560" w:lineRule="exact"/>
              <w:jc w:val="righ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r>
      <w:tr w14:paraId="63D80DD9">
        <w:tblPrEx>
          <w:tblCellMar>
            <w:top w:w="0" w:type="dxa"/>
            <w:left w:w="108" w:type="dxa"/>
            <w:bottom w:w="0" w:type="dxa"/>
            <w:right w:w="108" w:type="dxa"/>
          </w:tblCellMar>
        </w:tblPrEx>
        <w:trPr>
          <w:trHeight w:val="360" w:hRule="atLeast"/>
        </w:trPr>
        <w:tc>
          <w:tcPr>
            <w:tcW w:w="4985" w:type="dxa"/>
            <w:gridSpan w:val="2"/>
            <w:tcBorders>
              <w:top w:val="nil"/>
              <w:left w:val="single" w:color="000000" w:sz="4" w:space="0"/>
              <w:bottom w:val="single" w:color="000000" w:sz="4" w:space="0"/>
              <w:right w:val="single" w:color="000000" w:sz="4" w:space="0"/>
            </w:tcBorders>
            <w:vAlign w:val="center"/>
          </w:tcPr>
          <w:p w14:paraId="3672BF0A">
            <w:pPr>
              <w:widowControl/>
              <w:spacing w:line="560" w:lineRule="exact"/>
              <w:jc w:val="center"/>
              <w:rPr>
                <w:rFonts w:hint="eastAsia" w:ascii="宋体" w:hAnsi="宋体" w:eastAsia="宋体" w:cs="宋体"/>
                <w:b/>
                <w:bCs/>
                <w:kern w:val="0"/>
                <w:sz w:val="22"/>
                <w:highlight w:val="none"/>
              </w:rPr>
            </w:pPr>
            <w:r>
              <w:rPr>
                <w:rFonts w:hint="eastAsia" w:ascii="宋体" w:hAnsi="宋体" w:eastAsia="宋体" w:cs="宋体"/>
                <w:b/>
                <w:bCs/>
                <w:kern w:val="0"/>
                <w:sz w:val="22"/>
                <w:highlight w:val="none"/>
              </w:rPr>
              <w:t>总 计</w:t>
            </w:r>
          </w:p>
        </w:tc>
        <w:tc>
          <w:tcPr>
            <w:tcW w:w="1000" w:type="dxa"/>
            <w:tcBorders>
              <w:top w:val="nil"/>
              <w:left w:val="nil"/>
              <w:bottom w:val="single" w:color="000000" w:sz="4" w:space="0"/>
              <w:right w:val="single" w:color="000000" w:sz="4" w:space="0"/>
            </w:tcBorders>
            <w:vAlign w:val="center"/>
          </w:tcPr>
          <w:p w14:paraId="70219709">
            <w:pPr>
              <w:widowControl/>
              <w:spacing w:line="560" w:lineRule="exact"/>
              <w:jc w:val="right"/>
              <w:rPr>
                <w:rFonts w:hint="eastAsia" w:ascii="宋体" w:hAnsi="宋体" w:eastAsia="宋体" w:cs="宋体"/>
                <w:b/>
                <w:bCs/>
                <w:kern w:val="0"/>
                <w:sz w:val="22"/>
                <w:highlight w:val="none"/>
              </w:rPr>
            </w:pPr>
            <w:r>
              <w:rPr>
                <w:rFonts w:hint="eastAsia" w:ascii="宋体" w:hAnsi="宋体" w:eastAsia="宋体" w:cs="宋体"/>
                <w:b/>
                <w:bCs/>
                <w:kern w:val="0"/>
                <w:sz w:val="22"/>
                <w:highlight w:val="none"/>
              </w:rPr>
              <w:t>　</w:t>
            </w:r>
          </w:p>
        </w:tc>
        <w:tc>
          <w:tcPr>
            <w:tcW w:w="1230" w:type="dxa"/>
            <w:tcBorders>
              <w:top w:val="nil"/>
              <w:left w:val="nil"/>
              <w:bottom w:val="single" w:color="000000" w:sz="4" w:space="0"/>
              <w:right w:val="single" w:color="000000" w:sz="4" w:space="0"/>
            </w:tcBorders>
            <w:vAlign w:val="center"/>
          </w:tcPr>
          <w:p w14:paraId="2C15B6CF">
            <w:pPr>
              <w:widowControl/>
              <w:spacing w:line="560" w:lineRule="exact"/>
              <w:jc w:val="right"/>
              <w:rPr>
                <w:rFonts w:hint="eastAsia" w:ascii="宋体" w:hAnsi="宋体" w:eastAsia="宋体" w:cs="宋体"/>
                <w:b/>
                <w:bCs/>
                <w:kern w:val="0"/>
                <w:sz w:val="22"/>
                <w:highlight w:val="none"/>
              </w:rPr>
            </w:pPr>
            <w:r>
              <w:rPr>
                <w:rFonts w:hint="eastAsia" w:ascii="宋体" w:hAnsi="宋体" w:eastAsia="宋体" w:cs="宋体"/>
                <w:b/>
                <w:bCs/>
                <w:kern w:val="0"/>
                <w:sz w:val="22"/>
                <w:highlight w:val="none"/>
              </w:rPr>
              <w:t>　</w:t>
            </w:r>
          </w:p>
        </w:tc>
        <w:tc>
          <w:tcPr>
            <w:tcW w:w="1290" w:type="dxa"/>
            <w:tcBorders>
              <w:top w:val="nil"/>
              <w:left w:val="nil"/>
              <w:bottom w:val="single" w:color="000000" w:sz="4" w:space="0"/>
              <w:right w:val="single" w:color="000000" w:sz="4" w:space="0"/>
            </w:tcBorders>
            <w:vAlign w:val="center"/>
          </w:tcPr>
          <w:p w14:paraId="227FE8E4">
            <w:pPr>
              <w:widowControl/>
              <w:spacing w:line="560" w:lineRule="exact"/>
              <w:jc w:val="right"/>
              <w:rPr>
                <w:rFonts w:hint="eastAsia" w:ascii="宋体" w:hAnsi="宋体" w:eastAsia="宋体" w:cs="宋体"/>
                <w:b/>
                <w:bCs/>
                <w:kern w:val="0"/>
                <w:sz w:val="22"/>
                <w:highlight w:val="none"/>
              </w:rPr>
            </w:pPr>
            <w:r>
              <w:rPr>
                <w:rFonts w:hint="eastAsia" w:ascii="宋体" w:hAnsi="宋体" w:eastAsia="宋体" w:cs="宋体"/>
                <w:b/>
                <w:bCs/>
                <w:kern w:val="0"/>
                <w:sz w:val="22"/>
                <w:highlight w:val="none"/>
              </w:rPr>
              <w:t>　</w:t>
            </w:r>
          </w:p>
        </w:tc>
      </w:tr>
    </w:tbl>
    <w:p w14:paraId="0F798E7F">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说明</w:t>
      </w:r>
      <w:r>
        <w:rPr>
          <w:rFonts w:hint="eastAsia" w:ascii="宋体" w:hAnsi="宋体" w:eastAsia="宋体" w:cs="宋体"/>
          <w:kern w:val="0"/>
          <w:sz w:val="24"/>
          <w:szCs w:val="22"/>
          <w:highlight w:val="none"/>
        </w:rPr>
        <w:t>：“淮南高新区山南黄山中学没有政府性基金预算拨款收入，也没有政府性基金预算拨款安排的支出，故本表无数据”。</w:t>
      </w:r>
    </w:p>
    <w:p w14:paraId="7C262742">
      <w:pPr>
        <w:spacing w:line="560" w:lineRule="exact"/>
        <w:rPr>
          <w:rFonts w:hint="eastAsia" w:ascii="宋体" w:hAnsi="宋体" w:eastAsia="宋体" w:cs="宋体"/>
          <w:highlight w:val="none"/>
        </w:rPr>
      </w:pPr>
    </w:p>
    <w:p w14:paraId="43E60D1F">
      <w:pPr>
        <w:spacing w:line="560" w:lineRule="exact"/>
        <w:rPr>
          <w:rFonts w:hint="eastAsia" w:ascii="宋体" w:hAnsi="宋体" w:eastAsia="宋体" w:cs="宋体"/>
          <w:highlight w:val="none"/>
        </w:rPr>
      </w:pPr>
    </w:p>
    <w:p w14:paraId="04AE7C31">
      <w:pPr>
        <w:spacing w:line="560" w:lineRule="exact"/>
        <w:rPr>
          <w:rFonts w:hint="eastAsia" w:ascii="宋体" w:hAnsi="宋体" w:eastAsia="宋体" w:cs="宋体"/>
          <w:highlight w:val="none"/>
        </w:rPr>
      </w:pPr>
    </w:p>
    <w:p w14:paraId="393BCB5B">
      <w:pPr>
        <w:spacing w:line="560" w:lineRule="exact"/>
        <w:rPr>
          <w:rFonts w:hint="eastAsia" w:ascii="宋体" w:hAnsi="宋体" w:eastAsia="宋体" w:cs="宋体"/>
          <w:highlight w:val="none"/>
        </w:rPr>
      </w:pPr>
    </w:p>
    <w:p w14:paraId="4EEF9BC7">
      <w:pPr>
        <w:spacing w:line="560" w:lineRule="exact"/>
        <w:rPr>
          <w:rFonts w:hint="eastAsia" w:ascii="宋体" w:hAnsi="宋体" w:eastAsia="宋体" w:cs="宋体"/>
          <w:highlight w:val="none"/>
        </w:rPr>
      </w:pPr>
    </w:p>
    <w:p w14:paraId="520057E2">
      <w:pPr>
        <w:spacing w:line="560" w:lineRule="exact"/>
        <w:rPr>
          <w:rFonts w:hint="eastAsia" w:ascii="宋体" w:hAnsi="宋体" w:eastAsia="宋体" w:cs="宋体"/>
          <w:highlight w:val="none"/>
        </w:rPr>
      </w:pPr>
    </w:p>
    <w:p w14:paraId="31CF31F7">
      <w:pPr>
        <w:pStyle w:val="16"/>
        <w:snapToGrid w:val="0"/>
        <w:spacing w:after="156" w:line="560" w:lineRule="exact"/>
        <w:ind w:right="102"/>
        <w:jc w:val="righ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r>
        <w:rPr>
          <w:rFonts w:hint="eastAsia" w:ascii="宋体" w:hAnsi="宋体" w:eastAsia="宋体" w:cs="宋体"/>
          <w:kern w:val="0"/>
          <w:sz w:val="20"/>
          <w:szCs w:val="20"/>
          <w:highlight w:val="none"/>
        </w:rPr>
        <w:t xml:space="preserve"> </w:t>
      </w:r>
    </w:p>
    <w:p w14:paraId="005D454F">
      <w:pPr>
        <w:pStyle w:val="16"/>
        <w:snapToGrid w:val="0"/>
        <w:spacing w:after="156" w:line="560" w:lineRule="exact"/>
        <w:ind w:right="102"/>
        <w:jc w:val="right"/>
        <w:rPr>
          <w:rFonts w:hint="eastAsia" w:ascii="宋体" w:hAnsi="宋体" w:eastAsia="宋体" w:cs="宋体"/>
          <w:kern w:val="0"/>
          <w:sz w:val="20"/>
          <w:szCs w:val="20"/>
          <w:highlight w:val="none"/>
        </w:rPr>
      </w:pPr>
      <w:r>
        <w:rPr>
          <w:rFonts w:hint="eastAsia" w:ascii="宋体" w:hAnsi="宋体" w:cs="宋体"/>
          <w:kern w:val="0"/>
          <w:sz w:val="20"/>
          <w:szCs w:val="20"/>
          <w:highlight w:val="none"/>
          <w:u w:val="none"/>
          <w:lang w:val="en-US" w:eastAsia="zh-CN"/>
        </w:rPr>
        <w:t xml:space="preserve">     </w:t>
      </w:r>
      <w:r>
        <w:rPr>
          <w:rFonts w:hint="eastAsia" w:ascii="宋体" w:hAnsi="宋体" w:eastAsia="宋体" w:cs="宋体"/>
          <w:kern w:val="0"/>
          <w:sz w:val="20"/>
          <w:szCs w:val="20"/>
          <w:highlight w:val="none"/>
          <w:u w:val="none"/>
        </w:rPr>
        <w:t>单位</w:t>
      </w:r>
      <w:r>
        <w:rPr>
          <w:rFonts w:hint="eastAsia" w:ascii="宋体" w:hAnsi="宋体" w:eastAsia="宋体" w:cs="宋体"/>
          <w:kern w:val="0"/>
          <w:sz w:val="20"/>
          <w:szCs w:val="20"/>
          <w:highlight w:val="none"/>
        </w:rPr>
        <w:t>公开表8</w:t>
      </w:r>
    </w:p>
    <w:tbl>
      <w:tblPr>
        <w:tblStyle w:val="4"/>
        <w:tblW w:w="9280" w:type="dxa"/>
        <w:tblInd w:w="0" w:type="dxa"/>
        <w:tblLayout w:type="fixed"/>
        <w:tblCellMar>
          <w:top w:w="0" w:type="dxa"/>
          <w:left w:w="108" w:type="dxa"/>
          <w:bottom w:w="0" w:type="dxa"/>
          <w:right w:w="108" w:type="dxa"/>
        </w:tblCellMar>
      </w:tblPr>
      <w:tblGrid>
        <w:gridCol w:w="491"/>
        <w:gridCol w:w="623"/>
        <w:gridCol w:w="3970"/>
        <w:gridCol w:w="236"/>
        <w:gridCol w:w="1094"/>
        <w:gridCol w:w="1390"/>
        <w:gridCol w:w="161"/>
        <w:gridCol w:w="1143"/>
        <w:gridCol w:w="172"/>
      </w:tblGrid>
      <w:tr w14:paraId="2796421D">
        <w:tblPrEx>
          <w:tblCellMar>
            <w:top w:w="0" w:type="dxa"/>
            <w:left w:w="108" w:type="dxa"/>
            <w:bottom w:w="0" w:type="dxa"/>
            <w:right w:w="108" w:type="dxa"/>
          </w:tblCellMar>
        </w:tblPrEx>
        <w:trPr>
          <w:gridAfter w:val="1"/>
          <w:wAfter w:w="172" w:type="dxa"/>
          <w:trHeight w:val="553" w:hRule="atLeast"/>
        </w:trPr>
        <w:tc>
          <w:tcPr>
            <w:tcW w:w="9108" w:type="dxa"/>
            <w:gridSpan w:val="8"/>
            <w:tcBorders>
              <w:top w:val="nil"/>
              <w:left w:val="nil"/>
              <w:bottom w:val="nil"/>
              <w:right w:val="nil"/>
            </w:tcBorders>
            <w:vAlign w:val="center"/>
          </w:tcPr>
          <w:p w14:paraId="7EEB47D6">
            <w:pPr>
              <w:widowControl/>
              <w:spacing w:line="560" w:lineRule="exact"/>
              <w:jc w:val="center"/>
              <w:rPr>
                <w:rFonts w:hint="eastAsia" w:ascii="宋体" w:hAnsi="宋体" w:eastAsia="宋体" w:cs="宋体"/>
                <w:b/>
                <w:bCs/>
                <w:kern w:val="0"/>
                <w:szCs w:val="32"/>
                <w:highlight w:val="none"/>
              </w:rPr>
            </w:pPr>
            <w:r>
              <w:rPr>
                <w:rFonts w:hint="eastAsia" w:ascii="宋体" w:hAnsi="宋体" w:eastAsia="宋体" w:cs="宋体"/>
                <w:b/>
                <w:bCs/>
                <w:kern w:val="0"/>
                <w:szCs w:val="32"/>
                <w:highlight w:val="none"/>
              </w:rPr>
              <w:t>淮南高新区山南黄山中学202</w:t>
            </w:r>
            <w:r>
              <w:rPr>
                <w:rFonts w:hint="eastAsia" w:ascii="宋体" w:hAnsi="宋体" w:eastAsia="宋体" w:cs="宋体"/>
                <w:b/>
                <w:bCs/>
                <w:kern w:val="0"/>
                <w:szCs w:val="32"/>
                <w:highlight w:val="none"/>
                <w:lang w:val="en-US" w:eastAsia="zh-CN"/>
              </w:rPr>
              <w:t>5</w:t>
            </w:r>
            <w:r>
              <w:rPr>
                <w:rFonts w:hint="eastAsia" w:ascii="宋体" w:hAnsi="宋体" w:eastAsia="宋体" w:cs="宋体"/>
                <w:b/>
                <w:bCs/>
                <w:kern w:val="0"/>
                <w:szCs w:val="32"/>
                <w:highlight w:val="none"/>
              </w:rPr>
              <w:t>年</w:t>
            </w:r>
            <w:r>
              <w:rPr>
                <w:rFonts w:hint="eastAsia" w:ascii="宋体" w:hAnsi="宋体" w:eastAsia="宋体" w:cs="宋体"/>
                <w:b/>
                <w:bCs/>
                <w:kern w:val="0"/>
                <w:sz w:val="30"/>
                <w:szCs w:val="30"/>
                <w:highlight w:val="none"/>
              </w:rPr>
              <w:t>国有资本经营预算支出表</w:t>
            </w:r>
          </w:p>
        </w:tc>
      </w:tr>
      <w:tr w14:paraId="09B295BA">
        <w:tblPrEx>
          <w:tblCellMar>
            <w:top w:w="0" w:type="dxa"/>
            <w:left w:w="108" w:type="dxa"/>
            <w:bottom w:w="0" w:type="dxa"/>
            <w:right w:w="108" w:type="dxa"/>
          </w:tblCellMar>
        </w:tblPrEx>
        <w:trPr>
          <w:trHeight w:val="375" w:hRule="atLeast"/>
        </w:trPr>
        <w:tc>
          <w:tcPr>
            <w:tcW w:w="491" w:type="dxa"/>
            <w:tcBorders>
              <w:top w:val="nil"/>
              <w:left w:val="nil"/>
              <w:bottom w:val="single" w:color="000000" w:sz="4" w:space="0"/>
              <w:right w:val="nil"/>
            </w:tcBorders>
            <w:vAlign w:val="center"/>
          </w:tcPr>
          <w:p w14:paraId="2EA8834E">
            <w:pPr>
              <w:widowControl/>
              <w:spacing w:line="560" w:lineRule="exact"/>
              <w:jc w:val="left"/>
              <w:rPr>
                <w:rFonts w:hint="eastAsia" w:ascii="宋体" w:hAnsi="宋体" w:eastAsia="宋体" w:cs="宋体"/>
                <w:kern w:val="0"/>
                <w:sz w:val="18"/>
                <w:szCs w:val="18"/>
                <w:highlight w:val="none"/>
              </w:rPr>
            </w:pPr>
          </w:p>
        </w:tc>
        <w:tc>
          <w:tcPr>
            <w:tcW w:w="623" w:type="dxa"/>
            <w:tcBorders>
              <w:top w:val="nil"/>
              <w:left w:val="nil"/>
              <w:bottom w:val="single" w:color="000000" w:sz="4" w:space="0"/>
              <w:right w:val="nil"/>
            </w:tcBorders>
            <w:vAlign w:val="center"/>
          </w:tcPr>
          <w:p w14:paraId="03AEA7A9">
            <w:pPr>
              <w:widowControl/>
              <w:spacing w:line="560" w:lineRule="exact"/>
              <w:jc w:val="left"/>
              <w:rPr>
                <w:rFonts w:hint="eastAsia" w:ascii="宋体" w:hAnsi="宋体" w:eastAsia="宋体" w:cs="宋体"/>
                <w:kern w:val="0"/>
                <w:sz w:val="20"/>
                <w:highlight w:val="none"/>
              </w:rPr>
            </w:pPr>
          </w:p>
        </w:tc>
        <w:tc>
          <w:tcPr>
            <w:tcW w:w="3970" w:type="dxa"/>
            <w:tcBorders>
              <w:top w:val="nil"/>
              <w:left w:val="nil"/>
              <w:bottom w:val="single" w:color="000000" w:sz="4" w:space="0"/>
              <w:right w:val="nil"/>
            </w:tcBorders>
            <w:vAlign w:val="center"/>
          </w:tcPr>
          <w:p w14:paraId="29059C84">
            <w:pPr>
              <w:widowControl/>
              <w:spacing w:line="560" w:lineRule="exact"/>
              <w:jc w:val="left"/>
              <w:rPr>
                <w:rFonts w:hint="eastAsia" w:ascii="宋体" w:hAnsi="宋体" w:eastAsia="宋体" w:cs="宋体"/>
                <w:kern w:val="0"/>
                <w:sz w:val="20"/>
                <w:highlight w:val="none"/>
              </w:rPr>
            </w:pPr>
          </w:p>
        </w:tc>
        <w:tc>
          <w:tcPr>
            <w:tcW w:w="236" w:type="dxa"/>
            <w:tcBorders>
              <w:top w:val="nil"/>
              <w:left w:val="nil"/>
              <w:bottom w:val="nil"/>
              <w:right w:val="nil"/>
            </w:tcBorders>
            <w:vAlign w:val="center"/>
          </w:tcPr>
          <w:p w14:paraId="0EE03545">
            <w:pPr>
              <w:widowControl/>
              <w:spacing w:line="560" w:lineRule="exact"/>
              <w:jc w:val="left"/>
              <w:rPr>
                <w:rFonts w:hint="eastAsia" w:ascii="宋体" w:hAnsi="宋体" w:eastAsia="宋体" w:cs="宋体"/>
                <w:kern w:val="0"/>
                <w:sz w:val="20"/>
                <w:highlight w:val="none"/>
              </w:rPr>
            </w:pPr>
          </w:p>
        </w:tc>
        <w:tc>
          <w:tcPr>
            <w:tcW w:w="2645" w:type="dxa"/>
            <w:gridSpan w:val="3"/>
            <w:tcBorders>
              <w:top w:val="nil"/>
              <w:left w:val="nil"/>
              <w:bottom w:val="nil"/>
              <w:right w:val="nil"/>
            </w:tcBorders>
            <w:vAlign w:val="center"/>
          </w:tcPr>
          <w:p w14:paraId="54E63241">
            <w:pPr>
              <w:widowControl/>
              <w:spacing w:line="560" w:lineRule="exact"/>
              <w:jc w:val="left"/>
              <w:rPr>
                <w:rFonts w:hint="eastAsia" w:ascii="宋体" w:hAnsi="宋体" w:eastAsia="宋体" w:cs="宋体"/>
                <w:kern w:val="0"/>
                <w:sz w:val="20"/>
                <w:highlight w:val="none"/>
              </w:rPr>
            </w:pPr>
          </w:p>
        </w:tc>
        <w:tc>
          <w:tcPr>
            <w:tcW w:w="1315" w:type="dxa"/>
            <w:gridSpan w:val="2"/>
            <w:tcBorders>
              <w:top w:val="nil"/>
              <w:left w:val="nil"/>
              <w:bottom w:val="nil"/>
              <w:right w:val="nil"/>
            </w:tcBorders>
            <w:vAlign w:val="center"/>
          </w:tcPr>
          <w:p w14:paraId="0587C903">
            <w:pPr>
              <w:widowControl/>
              <w:spacing w:line="560" w:lineRule="exact"/>
              <w:ind w:right="100"/>
              <w:jc w:val="both"/>
              <w:rPr>
                <w:rFonts w:hint="eastAsia" w:ascii="宋体" w:hAnsi="宋体" w:eastAsia="宋体" w:cs="宋体"/>
                <w:kern w:val="0"/>
                <w:sz w:val="20"/>
                <w:highlight w:val="none"/>
              </w:rPr>
            </w:pPr>
            <w:r>
              <w:rPr>
                <w:rFonts w:hint="eastAsia" w:ascii="宋体" w:hAnsi="宋体" w:eastAsia="宋体" w:cs="宋体"/>
                <w:kern w:val="0"/>
                <w:sz w:val="20"/>
                <w:highlight w:val="none"/>
              </w:rPr>
              <w:t>单位：万元</w:t>
            </w:r>
          </w:p>
        </w:tc>
      </w:tr>
      <w:tr w14:paraId="7AAA4FAF">
        <w:tblPrEx>
          <w:tblCellMar>
            <w:top w:w="0" w:type="dxa"/>
            <w:left w:w="108" w:type="dxa"/>
            <w:bottom w:w="0" w:type="dxa"/>
            <w:right w:w="108" w:type="dxa"/>
          </w:tblCellMar>
        </w:tblPrEx>
        <w:trPr>
          <w:gridAfter w:val="1"/>
          <w:wAfter w:w="172" w:type="dxa"/>
          <w:trHeight w:val="405" w:hRule="atLeast"/>
        </w:trPr>
        <w:tc>
          <w:tcPr>
            <w:tcW w:w="5084" w:type="dxa"/>
            <w:gridSpan w:val="3"/>
            <w:tcBorders>
              <w:top w:val="single" w:color="000000" w:sz="4" w:space="0"/>
              <w:left w:val="single" w:color="000000" w:sz="4" w:space="0"/>
              <w:bottom w:val="single" w:color="000000" w:sz="4" w:space="0"/>
              <w:right w:val="single" w:color="000000" w:sz="4" w:space="0"/>
            </w:tcBorders>
            <w:vAlign w:val="center"/>
          </w:tcPr>
          <w:p w14:paraId="6C3A63C2">
            <w:pPr>
              <w:widowControl/>
              <w:spacing w:line="560" w:lineRule="exact"/>
              <w:jc w:val="center"/>
              <w:rPr>
                <w:rFonts w:hint="eastAsia" w:ascii="宋体" w:hAnsi="宋体" w:eastAsia="宋体" w:cs="宋体"/>
                <w:b/>
                <w:kern w:val="0"/>
                <w:sz w:val="22"/>
                <w:highlight w:val="none"/>
              </w:rPr>
            </w:pPr>
            <w:r>
              <w:rPr>
                <w:rFonts w:hint="eastAsia" w:ascii="宋体" w:hAnsi="宋体" w:eastAsia="宋体" w:cs="宋体"/>
                <w:b/>
                <w:kern w:val="0"/>
                <w:sz w:val="22"/>
                <w:highlight w:val="none"/>
              </w:rPr>
              <w:t>功能分类科目</w:t>
            </w:r>
          </w:p>
        </w:tc>
        <w:tc>
          <w:tcPr>
            <w:tcW w:w="4024" w:type="dxa"/>
            <w:gridSpan w:val="5"/>
            <w:tcBorders>
              <w:top w:val="single" w:color="000000" w:sz="4" w:space="0"/>
              <w:left w:val="single" w:color="000000" w:sz="4" w:space="0"/>
              <w:bottom w:val="single" w:color="000000" w:sz="4" w:space="0"/>
              <w:right w:val="single" w:color="000000" w:sz="4" w:space="0"/>
            </w:tcBorders>
            <w:vAlign w:val="center"/>
          </w:tcPr>
          <w:p w14:paraId="23A1F1D6">
            <w:pPr>
              <w:widowControl/>
              <w:spacing w:line="560" w:lineRule="exact"/>
              <w:jc w:val="center"/>
              <w:rPr>
                <w:rFonts w:hint="eastAsia" w:ascii="宋体" w:hAnsi="宋体" w:eastAsia="宋体" w:cs="宋体"/>
                <w:b/>
                <w:bCs/>
                <w:kern w:val="0"/>
                <w:sz w:val="22"/>
                <w:highlight w:val="none"/>
              </w:rPr>
            </w:pPr>
            <w:r>
              <w:rPr>
                <w:rFonts w:hint="eastAsia" w:ascii="宋体" w:hAnsi="宋体" w:eastAsia="宋体" w:cs="宋体"/>
                <w:b/>
                <w:bCs/>
                <w:kern w:val="0"/>
                <w:sz w:val="22"/>
                <w:highlight w:val="none"/>
              </w:rPr>
              <w:t>国有资本经营预算拨款支出</w:t>
            </w:r>
          </w:p>
        </w:tc>
      </w:tr>
      <w:tr w14:paraId="7610EA58">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042B6323">
            <w:pPr>
              <w:widowControl/>
              <w:spacing w:line="560" w:lineRule="exact"/>
              <w:jc w:val="center"/>
              <w:rPr>
                <w:rFonts w:hint="eastAsia" w:ascii="宋体" w:hAnsi="宋体" w:eastAsia="宋体" w:cs="宋体"/>
                <w:b/>
                <w:bCs/>
                <w:kern w:val="0"/>
                <w:sz w:val="22"/>
                <w:highlight w:val="none"/>
              </w:rPr>
            </w:pPr>
            <w:r>
              <w:rPr>
                <w:rFonts w:hint="eastAsia" w:ascii="宋体" w:hAnsi="宋体" w:eastAsia="宋体" w:cs="宋体"/>
                <w:b/>
                <w:bCs/>
                <w:kern w:val="0"/>
                <w:sz w:val="22"/>
                <w:highlight w:val="none"/>
              </w:rPr>
              <w:t>科目编码</w:t>
            </w:r>
          </w:p>
        </w:tc>
        <w:tc>
          <w:tcPr>
            <w:tcW w:w="3970" w:type="dxa"/>
            <w:tcBorders>
              <w:top w:val="single" w:color="000000" w:sz="4" w:space="0"/>
              <w:left w:val="nil"/>
              <w:bottom w:val="single" w:color="000000" w:sz="4" w:space="0"/>
              <w:right w:val="single" w:color="000000" w:sz="4" w:space="0"/>
            </w:tcBorders>
            <w:vAlign w:val="center"/>
          </w:tcPr>
          <w:p w14:paraId="6A07F24F">
            <w:pPr>
              <w:widowControl/>
              <w:spacing w:line="560" w:lineRule="exact"/>
              <w:jc w:val="center"/>
              <w:rPr>
                <w:rFonts w:hint="eastAsia" w:ascii="宋体" w:hAnsi="宋体" w:eastAsia="宋体" w:cs="宋体"/>
                <w:b/>
                <w:bCs/>
                <w:kern w:val="0"/>
                <w:sz w:val="22"/>
                <w:highlight w:val="none"/>
              </w:rPr>
            </w:pPr>
            <w:r>
              <w:rPr>
                <w:rFonts w:hint="eastAsia" w:ascii="宋体" w:hAnsi="宋体" w:eastAsia="宋体" w:cs="宋体"/>
                <w:b/>
                <w:bCs/>
                <w:kern w:val="0"/>
                <w:sz w:val="22"/>
                <w:highlight w:val="none"/>
              </w:rPr>
              <w:t>科目名称</w:t>
            </w:r>
          </w:p>
        </w:tc>
        <w:tc>
          <w:tcPr>
            <w:tcW w:w="1330" w:type="dxa"/>
            <w:gridSpan w:val="2"/>
            <w:tcBorders>
              <w:top w:val="single" w:color="000000" w:sz="4" w:space="0"/>
              <w:left w:val="single" w:color="000000" w:sz="4" w:space="0"/>
              <w:bottom w:val="single" w:color="000000" w:sz="4" w:space="0"/>
              <w:right w:val="single" w:color="000000" w:sz="4" w:space="0"/>
            </w:tcBorders>
            <w:vAlign w:val="center"/>
          </w:tcPr>
          <w:p w14:paraId="45C29CC2">
            <w:pPr>
              <w:widowControl/>
              <w:spacing w:line="560" w:lineRule="exact"/>
              <w:jc w:val="center"/>
              <w:rPr>
                <w:rFonts w:hint="eastAsia" w:ascii="宋体" w:hAnsi="宋体" w:eastAsia="宋体" w:cs="宋体"/>
                <w:b/>
                <w:bCs/>
                <w:kern w:val="0"/>
                <w:sz w:val="22"/>
                <w:highlight w:val="none"/>
              </w:rPr>
            </w:pPr>
            <w:r>
              <w:rPr>
                <w:rFonts w:hint="eastAsia" w:ascii="宋体" w:hAnsi="宋体" w:eastAsia="宋体" w:cs="宋体"/>
                <w:b/>
                <w:bCs/>
                <w:kern w:val="0"/>
                <w:sz w:val="22"/>
                <w:highlight w:val="none"/>
              </w:rPr>
              <w:t>合计</w:t>
            </w:r>
          </w:p>
        </w:tc>
        <w:tc>
          <w:tcPr>
            <w:tcW w:w="1390" w:type="dxa"/>
            <w:tcBorders>
              <w:top w:val="single" w:color="000000" w:sz="4" w:space="0"/>
              <w:left w:val="nil"/>
              <w:bottom w:val="single" w:color="000000" w:sz="4" w:space="0"/>
              <w:right w:val="single" w:color="000000" w:sz="4" w:space="0"/>
            </w:tcBorders>
            <w:vAlign w:val="center"/>
          </w:tcPr>
          <w:p w14:paraId="04D936D5">
            <w:pPr>
              <w:widowControl/>
              <w:spacing w:line="560" w:lineRule="exact"/>
              <w:jc w:val="center"/>
              <w:rPr>
                <w:rFonts w:hint="eastAsia" w:ascii="宋体" w:hAnsi="宋体" w:eastAsia="宋体" w:cs="宋体"/>
                <w:b/>
                <w:bCs/>
                <w:kern w:val="0"/>
                <w:sz w:val="22"/>
                <w:highlight w:val="none"/>
              </w:rPr>
            </w:pPr>
            <w:r>
              <w:rPr>
                <w:rFonts w:hint="eastAsia" w:ascii="宋体" w:hAnsi="宋体" w:eastAsia="宋体" w:cs="宋体"/>
                <w:b/>
                <w:bCs/>
                <w:kern w:val="0"/>
                <w:sz w:val="22"/>
                <w:highlight w:val="none"/>
              </w:rPr>
              <w:t>基本支出</w:t>
            </w:r>
          </w:p>
        </w:tc>
        <w:tc>
          <w:tcPr>
            <w:tcW w:w="1304" w:type="dxa"/>
            <w:gridSpan w:val="2"/>
            <w:tcBorders>
              <w:top w:val="nil"/>
              <w:left w:val="nil"/>
              <w:bottom w:val="single" w:color="000000" w:sz="4" w:space="0"/>
              <w:right w:val="single" w:color="000000" w:sz="4" w:space="0"/>
            </w:tcBorders>
            <w:vAlign w:val="center"/>
          </w:tcPr>
          <w:p w14:paraId="50D5B249">
            <w:pPr>
              <w:widowControl/>
              <w:spacing w:line="560" w:lineRule="exact"/>
              <w:jc w:val="center"/>
              <w:rPr>
                <w:rFonts w:hint="eastAsia" w:ascii="宋体" w:hAnsi="宋体" w:eastAsia="宋体" w:cs="宋体"/>
                <w:b/>
                <w:bCs/>
                <w:kern w:val="0"/>
                <w:sz w:val="22"/>
                <w:highlight w:val="none"/>
              </w:rPr>
            </w:pPr>
            <w:r>
              <w:rPr>
                <w:rFonts w:hint="eastAsia" w:ascii="宋体" w:hAnsi="宋体" w:eastAsia="宋体" w:cs="宋体"/>
                <w:b/>
                <w:bCs/>
                <w:kern w:val="0"/>
                <w:sz w:val="22"/>
                <w:highlight w:val="none"/>
              </w:rPr>
              <w:t>项目支出</w:t>
            </w:r>
          </w:p>
        </w:tc>
      </w:tr>
      <w:tr w14:paraId="4643598F">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49F0C582">
            <w:pPr>
              <w:widowControl/>
              <w:spacing w:line="560" w:lineRule="exact"/>
              <w:jc w:val="left"/>
              <w:rPr>
                <w:rFonts w:hint="eastAsia" w:ascii="宋体" w:hAnsi="宋体" w:eastAsia="宋体" w:cs="宋体"/>
                <w:bCs/>
                <w:kern w:val="0"/>
                <w:sz w:val="22"/>
                <w:highlight w:val="none"/>
              </w:rPr>
            </w:pPr>
          </w:p>
        </w:tc>
        <w:tc>
          <w:tcPr>
            <w:tcW w:w="3970" w:type="dxa"/>
            <w:tcBorders>
              <w:top w:val="single" w:color="000000" w:sz="4" w:space="0"/>
              <w:left w:val="nil"/>
              <w:bottom w:val="single" w:color="000000" w:sz="4" w:space="0"/>
              <w:right w:val="single" w:color="000000" w:sz="4" w:space="0"/>
            </w:tcBorders>
            <w:vAlign w:val="center"/>
          </w:tcPr>
          <w:p w14:paraId="54A70E67">
            <w:pPr>
              <w:widowControl/>
              <w:spacing w:line="560" w:lineRule="exact"/>
              <w:jc w:val="left"/>
              <w:rPr>
                <w:rFonts w:hint="eastAsia" w:ascii="宋体" w:hAnsi="宋体" w:eastAsia="宋体" w:cs="宋体"/>
                <w:bCs/>
                <w:kern w:val="0"/>
                <w:sz w:val="22"/>
                <w:highlight w:val="none"/>
              </w:rPr>
            </w:pPr>
          </w:p>
        </w:tc>
        <w:tc>
          <w:tcPr>
            <w:tcW w:w="1330" w:type="dxa"/>
            <w:gridSpan w:val="2"/>
            <w:tcBorders>
              <w:top w:val="single" w:color="000000" w:sz="4" w:space="0"/>
              <w:left w:val="single" w:color="000000" w:sz="4" w:space="0"/>
              <w:bottom w:val="single" w:color="000000" w:sz="4" w:space="0"/>
              <w:right w:val="single" w:color="000000" w:sz="4" w:space="0"/>
            </w:tcBorders>
            <w:vAlign w:val="center"/>
          </w:tcPr>
          <w:p w14:paraId="7C4A4D8A">
            <w:pPr>
              <w:widowControl/>
              <w:spacing w:line="56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1390" w:type="dxa"/>
            <w:tcBorders>
              <w:top w:val="single" w:color="000000" w:sz="4" w:space="0"/>
              <w:left w:val="nil"/>
              <w:bottom w:val="single" w:color="000000" w:sz="4" w:space="0"/>
              <w:right w:val="single" w:color="000000" w:sz="4" w:space="0"/>
            </w:tcBorders>
            <w:vAlign w:val="center"/>
          </w:tcPr>
          <w:p w14:paraId="3F535E97">
            <w:pPr>
              <w:widowControl/>
              <w:spacing w:line="56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1304" w:type="dxa"/>
            <w:gridSpan w:val="2"/>
            <w:tcBorders>
              <w:top w:val="nil"/>
              <w:left w:val="nil"/>
              <w:bottom w:val="single" w:color="000000" w:sz="4" w:space="0"/>
              <w:right w:val="single" w:color="000000" w:sz="4" w:space="0"/>
            </w:tcBorders>
            <w:vAlign w:val="center"/>
          </w:tcPr>
          <w:p w14:paraId="49BD1A66">
            <w:pPr>
              <w:widowControl/>
              <w:spacing w:line="56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r>
      <w:tr w14:paraId="25EBF965">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5F2BC040">
            <w:pPr>
              <w:widowControl/>
              <w:spacing w:line="560" w:lineRule="exact"/>
              <w:jc w:val="left"/>
              <w:rPr>
                <w:rFonts w:hint="eastAsia" w:ascii="宋体" w:hAnsi="宋体" w:eastAsia="宋体" w:cs="宋体"/>
                <w:kern w:val="0"/>
                <w:sz w:val="22"/>
                <w:highlight w:val="none"/>
              </w:rPr>
            </w:pPr>
          </w:p>
        </w:tc>
        <w:tc>
          <w:tcPr>
            <w:tcW w:w="3970" w:type="dxa"/>
            <w:tcBorders>
              <w:top w:val="single" w:color="000000" w:sz="4" w:space="0"/>
              <w:left w:val="nil"/>
              <w:bottom w:val="single" w:color="000000" w:sz="4" w:space="0"/>
              <w:right w:val="single" w:color="000000" w:sz="4" w:space="0"/>
            </w:tcBorders>
            <w:vAlign w:val="center"/>
          </w:tcPr>
          <w:p w14:paraId="15F40EF1">
            <w:pPr>
              <w:widowControl/>
              <w:spacing w:line="560" w:lineRule="exact"/>
              <w:ind w:firstLine="440" w:firstLineChars="200"/>
              <w:jc w:val="left"/>
              <w:rPr>
                <w:rFonts w:hint="eastAsia" w:ascii="宋体" w:hAnsi="宋体" w:eastAsia="宋体" w:cs="宋体"/>
                <w:kern w:val="0"/>
                <w:sz w:val="22"/>
                <w:highlight w:val="none"/>
              </w:rPr>
            </w:pPr>
          </w:p>
        </w:tc>
        <w:tc>
          <w:tcPr>
            <w:tcW w:w="1330" w:type="dxa"/>
            <w:gridSpan w:val="2"/>
            <w:tcBorders>
              <w:top w:val="nil"/>
              <w:left w:val="nil"/>
              <w:bottom w:val="single" w:color="000000" w:sz="4" w:space="0"/>
              <w:right w:val="single" w:color="000000" w:sz="4" w:space="0"/>
            </w:tcBorders>
            <w:vAlign w:val="center"/>
          </w:tcPr>
          <w:p w14:paraId="1B78F65D">
            <w:pPr>
              <w:widowControl/>
              <w:spacing w:line="560" w:lineRule="exact"/>
              <w:jc w:val="lef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390" w:type="dxa"/>
            <w:tcBorders>
              <w:top w:val="nil"/>
              <w:left w:val="nil"/>
              <w:bottom w:val="single" w:color="000000" w:sz="4" w:space="0"/>
              <w:right w:val="single" w:color="000000" w:sz="4" w:space="0"/>
            </w:tcBorders>
            <w:vAlign w:val="center"/>
          </w:tcPr>
          <w:p w14:paraId="3A6CA52F">
            <w:pPr>
              <w:widowControl/>
              <w:spacing w:line="560" w:lineRule="exact"/>
              <w:jc w:val="lef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304" w:type="dxa"/>
            <w:gridSpan w:val="2"/>
            <w:tcBorders>
              <w:top w:val="nil"/>
              <w:left w:val="nil"/>
              <w:bottom w:val="single" w:color="000000" w:sz="4" w:space="0"/>
              <w:right w:val="single" w:color="000000" w:sz="4" w:space="0"/>
            </w:tcBorders>
            <w:vAlign w:val="center"/>
          </w:tcPr>
          <w:p w14:paraId="314A9C87">
            <w:pPr>
              <w:widowControl/>
              <w:spacing w:line="560" w:lineRule="exact"/>
              <w:jc w:val="lef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r>
      <w:tr w14:paraId="4076AE13">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0338C938">
            <w:pPr>
              <w:widowControl/>
              <w:spacing w:line="560" w:lineRule="exact"/>
              <w:jc w:val="left"/>
              <w:rPr>
                <w:rFonts w:hint="eastAsia" w:ascii="宋体" w:hAnsi="宋体" w:eastAsia="宋体" w:cs="宋体"/>
                <w:kern w:val="0"/>
                <w:sz w:val="22"/>
                <w:highlight w:val="none"/>
              </w:rPr>
            </w:pPr>
          </w:p>
        </w:tc>
        <w:tc>
          <w:tcPr>
            <w:tcW w:w="3970" w:type="dxa"/>
            <w:tcBorders>
              <w:top w:val="single" w:color="000000" w:sz="4" w:space="0"/>
              <w:left w:val="nil"/>
              <w:bottom w:val="single" w:color="000000" w:sz="4" w:space="0"/>
              <w:right w:val="single" w:color="000000" w:sz="4" w:space="0"/>
            </w:tcBorders>
            <w:vAlign w:val="center"/>
          </w:tcPr>
          <w:p w14:paraId="3A62BA09">
            <w:pPr>
              <w:widowControl/>
              <w:spacing w:line="560" w:lineRule="exact"/>
              <w:ind w:firstLine="880" w:firstLineChars="400"/>
              <w:jc w:val="left"/>
              <w:rPr>
                <w:rFonts w:hint="eastAsia" w:ascii="宋体" w:hAnsi="宋体" w:eastAsia="宋体" w:cs="宋体"/>
                <w:kern w:val="0"/>
                <w:sz w:val="22"/>
                <w:highlight w:val="none"/>
              </w:rPr>
            </w:pPr>
          </w:p>
        </w:tc>
        <w:tc>
          <w:tcPr>
            <w:tcW w:w="1330" w:type="dxa"/>
            <w:gridSpan w:val="2"/>
            <w:tcBorders>
              <w:top w:val="nil"/>
              <w:left w:val="nil"/>
              <w:bottom w:val="single" w:color="000000" w:sz="4" w:space="0"/>
              <w:right w:val="single" w:color="000000" w:sz="4" w:space="0"/>
            </w:tcBorders>
            <w:vAlign w:val="center"/>
          </w:tcPr>
          <w:p w14:paraId="36405AEF">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1390" w:type="dxa"/>
            <w:tcBorders>
              <w:top w:val="nil"/>
              <w:left w:val="nil"/>
              <w:bottom w:val="single" w:color="000000" w:sz="4" w:space="0"/>
              <w:right w:val="single" w:color="000000" w:sz="4" w:space="0"/>
            </w:tcBorders>
            <w:vAlign w:val="center"/>
          </w:tcPr>
          <w:p w14:paraId="50365BA7">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1304" w:type="dxa"/>
            <w:gridSpan w:val="2"/>
            <w:tcBorders>
              <w:top w:val="nil"/>
              <w:left w:val="nil"/>
              <w:bottom w:val="single" w:color="000000" w:sz="4" w:space="0"/>
              <w:right w:val="single" w:color="000000" w:sz="4" w:space="0"/>
            </w:tcBorders>
            <w:vAlign w:val="center"/>
          </w:tcPr>
          <w:p w14:paraId="30A3F57F">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r>
      <w:tr w14:paraId="0429FFD3">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0089E1A1">
            <w:pPr>
              <w:widowControl/>
              <w:spacing w:line="560" w:lineRule="exact"/>
              <w:jc w:val="center"/>
              <w:rPr>
                <w:rFonts w:hint="eastAsia" w:ascii="宋体" w:hAnsi="宋体" w:eastAsia="宋体" w:cs="宋体"/>
                <w:kern w:val="0"/>
                <w:sz w:val="22"/>
                <w:highlight w:val="none"/>
              </w:rPr>
            </w:pPr>
          </w:p>
        </w:tc>
        <w:tc>
          <w:tcPr>
            <w:tcW w:w="3970" w:type="dxa"/>
            <w:tcBorders>
              <w:top w:val="single" w:color="000000" w:sz="4" w:space="0"/>
              <w:left w:val="nil"/>
              <w:bottom w:val="single" w:color="000000" w:sz="4" w:space="0"/>
              <w:right w:val="single" w:color="000000" w:sz="4" w:space="0"/>
            </w:tcBorders>
            <w:vAlign w:val="center"/>
          </w:tcPr>
          <w:p w14:paraId="41451D1A">
            <w:pPr>
              <w:widowControl/>
              <w:spacing w:line="560" w:lineRule="exact"/>
              <w:jc w:val="center"/>
              <w:rPr>
                <w:rFonts w:hint="eastAsia" w:ascii="宋体" w:hAnsi="宋体" w:eastAsia="宋体" w:cs="宋体"/>
                <w:kern w:val="0"/>
                <w:sz w:val="22"/>
                <w:highlight w:val="none"/>
              </w:rPr>
            </w:pPr>
          </w:p>
        </w:tc>
        <w:tc>
          <w:tcPr>
            <w:tcW w:w="1330" w:type="dxa"/>
            <w:gridSpan w:val="2"/>
            <w:tcBorders>
              <w:top w:val="nil"/>
              <w:left w:val="nil"/>
              <w:bottom w:val="single" w:color="000000" w:sz="4" w:space="0"/>
              <w:right w:val="single" w:color="000000" w:sz="4" w:space="0"/>
            </w:tcBorders>
            <w:vAlign w:val="center"/>
          </w:tcPr>
          <w:p w14:paraId="4358F392">
            <w:pPr>
              <w:widowControl/>
              <w:spacing w:line="560" w:lineRule="exact"/>
              <w:jc w:val="left"/>
              <w:rPr>
                <w:rFonts w:hint="eastAsia" w:ascii="宋体" w:hAnsi="宋体" w:eastAsia="宋体" w:cs="宋体"/>
                <w:kern w:val="0"/>
                <w:sz w:val="24"/>
                <w:highlight w:val="none"/>
              </w:rPr>
            </w:pPr>
          </w:p>
        </w:tc>
        <w:tc>
          <w:tcPr>
            <w:tcW w:w="1390" w:type="dxa"/>
            <w:tcBorders>
              <w:top w:val="nil"/>
              <w:left w:val="nil"/>
              <w:bottom w:val="single" w:color="000000" w:sz="4" w:space="0"/>
              <w:right w:val="single" w:color="000000" w:sz="4" w:space="0"/>
            </w:tcBorders>
            <w:vAlign w:val="center"/>
          </w:tcPr>
          <w:p w14:paraId="7838574D">
            <w:pPr>
              <w:widowControl/>
              <w:spacing w:line="560" w:lineRule="exact"/>
              <w:jc w:val="left"/>
              <w:rPr>
                <w:rFonts w:hint="eastAsia" w:ascii="宋体" w:hAnsi="宋体" w:eastAsia="宋体" w:cs="宋体"/>
                <w:kern w:val="0"/>
                <w:sz w:val="24"/>
                <w:highlight w:val="none"/>
              </w:rPr>
            </w:pPr>
          </w:p>
        </w:tc>
        <w:tc>
          <w:tcPr>
            <w:tcW w:w="1304" w:type="dxa"/>
            <w:gridSpan w:val="2"/>
            <w:tcBorders>
              <w:top w:val="nil"/>
              <w:left w:val="nil"/>
              <w:bottom w:val="single" w:color="000000" w:sz="4" w:space="0"/>
              <w:right w:val="single" w:color="000000" w:sz="4" w:space="0"/>
            </w:tcBorders>
            <w:vAlign w:val="center"/>
          </w:tcPr>
          <w:p w14:paraId="680698B6">
            <w:pPr>
              <w:widowControl/>
              <w:spacing w:line="560" w:lineRule="exact"/>
              <w:jc w:val="left"/>
              <w:rPr>
                <w:rFonts w:hint="eastAsia" w:ascii="宋体" w:hAnsi="宋体" w:eastAsia="宋体" w:cs="宋体"/>
                <w:kern w:val="0"/>
                <w:sz w:val="24"/>
                <w:highlight w:val="none"/>
              </w:rPr>
            </w:pPr>
          </w:p>
        </w:tc>
      </w:tr>
      <w:tr w14:paraId="02841071">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3D4CDD1F">
            <w:pPr>
              <w:widowControl/>
              <w:spacing w:line="560" w:lineRule="exact"/>
              <w:jc w:val="left"/>
              <w:rPr>
                <w:rFonts w:hint="eastAsia" w:ascii="宋体" w:hAnsi="宋体" w:eastAsia="宋体" w:cs="宋体"/>
                <w:kern w:val="0"/>
                <w:sz w:val="22"/>
                <w:highlight w:val="none"/>
              </w:rPr>
            </w:pPr>
          </w:p>
        </w:tc>
        <w:tc>
          <w:tcPr>
            <w:tcW w:w="3970" w:type="dxa"/>
            <w:tcBorders>
              <w:top w:val="nil"/>
              <w:left w:val="nil"/>
              <w:bottom w:val="single" w:color="000000" w:sz="4" w:space="0"/>
              <w:right w:val="single" w:color="000000" w:sz="4" w:space="0"/>
            </w:tcBorders>
            <w:vAlign w:val="center"/>
          </w:tcPr>
          <w:p w14:paraId="5CBD3875">
            <w:pPr>
              <w:widowControl/>
              <w:spacing w:line="560" w:lineRule="exact"/>
              <w:jc w:val="left"/>
              <w:rPr>
                <w:rFonts w:hint="eastAsia" w:ascii="宋体" w:hAnsi="宋体" w:eastAsia="宋体" w:cs="宋体"/>
                <w:kern w:val="0"/>
                <w:sz w:val="22"/>
                <w:highlight w:val="none"/>
              </w:rPr>
            </w:pPr>
          </w:p>
        </w:tc>
        <w:tc>
          <w:tcPr>
            <w:tcW w:w="1330" w:type="dxa"/>
            <w:gridSpan w:val="2"/>
            <w:tcBorders>
              <w:top w:val="nil"/>
              <w:left w:val="nil"/>
              <w:bottom w:val="single" w:color="000000" w:sz="4" w:space="0"/>
              <w:right w:val="single" w:color="000000" w:sz="4" w:space="0"/>
            </w:tcBorders>
            <w:vAlign w:val="center"/>
          </w:tcPr>
          <w:p w14:paraId="304DF4D2">
            <w:pPr>
              <w:widowControl/>
              <w:spacing w:line="560" w:lineRule="exact"/>
              <w:jc w:val="left"/>
              <w:rPr>
                <w:rFonts w:hint="eastAsia" w:ascii="宋体" w:hAnsi="宋体" w:eastAsia="宋体" w:cs="宋体"/>
                <w:kern w:val="0"/>
                <w:sz w:val="24"/>
                <w:highlight w:val="none"/>
              </w:rPr>
            </w:pPr>
          </w:p>
        </w:tc>
        <w:tc>
          <w:tcPr>
            <w:tcW w:w="1390" w:type="dxa"/>
            <w:tcBorders>
              <w:top w:val="nil"/>
              <w:left w:val="nil"/>
              <w:bottom w:val="single" w:color="000000" w:sz="4" w:space="0"/>
              <w:right w:val="single" w:color="000000" w:sz="4" w:space="0"/>
            </w:tcBorders>
            <w:vAlign w:val="center"/>
          </w:tcPr>
          <w:p w14:paraId="7E98CDC6">
            <w:pPr>
              <w:widowControl/>
              <w:spacing w:line="560" w:lineRule="exact"/>
              <w:jc w:val="left"/>
              <w:rPr>
                <w:rFonts w:hint="eastAsia" w:ascii="宋体" w:hAnsi="宋体" w:eastAsia="宋体" w:cs="宋体"/>
                <w:kern w:val="0"/>
                <w:sz w:val="24"/>
                <w:highlight w:val="none"/>
              </w:rPr>
            </w:pPr>
          </w:p>
        </w:tc>
        <w:tc>
          <w:tcPr>
            <w:tcW w:w="1304" w:type="dxa"/>
            <w:gridSpan w:val="2"/>
            <w:tcBorders>
              <w:top w:val="nil"/>
              <w:left w:val="nil"/>
              <w:bottom w:val="single" w:color="000000" w:sz="4" w:space="0"/>
              <w:right w:val="single" w:color="000000" w:sz="4" w:space="0"/>
            </w:tcBorders>
            <w:vAlign w:val="center"/>
          </w:tcPr>
          <w:p w14:paraId="4F28A049">
            <w:pPr>
              <w:widowControl/>
              <w:spacing w:line="560" w:lineRule="exact"/>
              <w:jc w:val="left"/>
              <w:rPr>
                <w:rFonts w:hint="eastAsia" w:ascii="宋体" w:hAnsi="宋体" w:eastAsia="宋体" w:cs="宋体"/>
                <w:kern w:val="0"/>
                <w:sz w:val="24"/>
                <w:highlight w:val="none"/>
              </w:rPr>
            </w:pPr>
          </w:p>
        </w:tc>
      </w:tr>
      <w:tr w14:paraId="0F7D0960">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3CB4FF15">
            <w:pPr>
              <w:widowControl/>
              <w:spacing w:line="560" w:lineRule="exact"/>
              <w:jc w:val="lef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3970" w:type="dxa"/>
            <w:tcBorders>
              <w:top w:val="nil"/>
              <w:left w:val="nil"/>
              <w:bottom w:val="single" w:color="000000" w:sz="4" w:space="0"/>
              <w:right w:val="single" w:color="000000" w:sz="4" w:space="0"/>
            </w:tcBorders>
            <w:vAlign w:val="center"/>
          </w:tcPr>
          <w:p w14:paraId="5EFED0B7">
            <w:pPr>
              <w:widowControl/>
              <w:spacing w:line="560" w:lineRule="exact"/>
              <w:jc w:val="lef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1330" w:type="dxa"/>
            <w:gridSpan w:val="2"/>
            <w:tcBorders>
              <w:top w:val="nil"/>
              <w:left w:val="nil"/>
              <w:bottom w:val="single" w:color="000000" w:sz="4" w:space="0"/>
              <w:right w:val="single" w:color="000000" w:sz="4" w:space="0"/>
            </w:tcBorders>
            <w:vAlign w:val="center"/>
          </w:tcPr>
          <w:p w14:paraId="4071285A">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1390" w:type="dxa"/>
            <w:tcBorders>
              <w:top w:val="nil"/>
              <w:left w:val="nil"/>
              <w:bottom w:val="single" w:color="000000" w:sz="4" w:space="0"/>
              <w:right w:val="single" w:color="000000" w:sz="4" w:space="0"/>
            </w:tcBorders>
            <w:vAlign w:val="center"/>
          </w:tcPr>
          <w:p w14:paraId="1021B85C">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1304" w:type="dxa"/>
            <w:gridSpan w:val="2"/>
            <w:tcBorders>
              <w:top w:val="nil"/>
              <w:left w:val="nil"/>
              <w:bottom w:val="single" w:color="000000" w:sz="4" w:space="0"/>
              <w:right w:val="single" w:color="000000" w:sz="4" w:space="0"/>
            </w:tcBorders>
            <w:vAlign w:val="center"/>
          </w:tcPr>
          <w:p w14:paraId="52A5116E">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r>
      <w:tr w14:paraId="5DBDF5FC">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bottom"/>
          </w:tcPr>
          <w:p w14:paraId="41DA7031">
            <w:pPr>
              <w:widowControl/>
              <w:spacing w:line="560" w:lineRule="exact"/>
              <w:jc w:val="center"/>
              <w:rPr>
                <w:rFonts w:hint="eastAsia" w:ascii="宋体" w:hAnsi="宋体" w:eastAsia="宋体" w:cs="宋体"/>
                <w:kern w:val="0"/>
                <w:sz w:val="24"/>
                <w:highlight w:val="none"/>
              </w:rPr>
            </w:pPr>
          </w:p>
        </w:tc>
        <w:tc>
          <w:tcPr>
            <w:tcW w:w="3970" w:type="dxa"/>
            <w:tcBorders>
              <w:top w:val="nil"/>
              <w:left w:val="nil"/>
              <w:bottom w:val="single" w:color="000000" w:sz="4" w:space="0"/>
              <w:right w:val="single" w:color="000000" w:sz="4" w:space="0"/>
            </w:tcBorders>
            <w:vAlign w:val="bottom"/>
          </w:tcPr>
          <w:p w14:paraId="7138233B">
            <w:pPr>
              <w:widowControl/>
              <w:spacing w:line="560" w:lineRule="exact"/>
              <w:jc w:val="center"/>
              <w:rPr>
                <w:rFonts w:hint="eastAsia" w:ascii="宋体" w:hAnsi="宋体" w:eastAsia="宋体" w:cs="宋体"/>
                <w:kern w:val="0"/>
                <w:sz w:val="24"/>
                <w:highlight w:val="none"/>
              </w:rPr>
            </w:pPr>
          </w:p>
        </w:tc>
        <w:tc>
          <w:tcPr>
            <w:tcW w:w="1330" w:type="dxa"/>
            <w:gridSpan w:val="2"/>
            <w:tcBorders>
              <w:top w:val="nil"/>
              <w:left w:val="nil"/>
              <w:bottom w:val="single" w:color="000000" w:sz="4" w:space="0"/>
              <w:right w:val="single" w:color="000000" w:sz="4" w:space="0"/>
            </w:tcBorders>
            <w:vAlign w:val="center"/>
          </w:tcPr>
          <w:p w14:paraId="64A2C7D4">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1390" w:type="dxa"/>
            <w:tcBorders>
              <w:top w:val="nil"/>
              <w:left w:val="nil"/>
              <w:bottom w:val="single" w:color="000000" w:sz="4" w:space="0"/>
              <w:right w:val="single" w:color="000000" w:sz="4" w:space="0"/>
            </w:tcBorders>
            <w:vAlign w:val="center"/>
          </w:tcPr>
          <w:p w14:paraId="735BEF4C">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1304" w:type="dxa"/>
            <w:gridSpan w:val="2"/>
            <w:tcBorders>
              <w:top w:val="nil"/>
              <w:left w:val="nil"/>
              <w:bottom w:val="single" w:color="000000" w:sz="4" w:space="0"/>
              <w:right w:val="single" w:color="000000" w:sz="4" w:space="0"/>
            </w:tcBorders>
            <w:vAlign w:val="center"/>
          </w:tcPr>
          <w:p w14:paraId="6E1084DC">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r>
      <w:tr w14:paraId="2EE73733">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10C73FDB">
            <w:pPr>
              <w:widowControl/>
              <w:spacing w:line="560" w:lineRule="exact"/>
              <w:jc w:val="center"/>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3970" w:type="dxa"/>
            <w:tcBorders>
              <w:top w:val="nil"/>
              <w:left w:val="nil"/>
              <w:bottom w:val="single" w:color="000000" w:sz="4" w:space="0"/>
              <w:right w:val="single" w:color="000000" w:sz="4" w:space="0"/>
            </w:tcBorders>
            <w:vAlign w:val="center"/>
          </w:tcPr>
          <w:p w14:paraId="0AFB0EBC">
            <w:pPr>
              <w:widowControl/>
              <w:spacing w:line="560" w:lineRule="exact"/>
              <w:jc w:val="lef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1330" w:type="dxa"/>
            <w:gridSpan w:val="2"/>
            <w:tcBorders>
              <w:top w:val="nil"/>
              <w:left w:val="nil"/>
              <w:bottom w:val="single" w:color="000000" w:sz="4" w:space="0"/>
              <w:right w:val="single" w:color="000000" w:sz="4" w:space="0"/>
            </w:tcBorders>
            <w:vAlign w:val="center"/>
          </w:tcPr>
          <w:p w14:paraId="5BA3E1EB">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1390" w:type="dxa"/>
            <w:tcBorders>
              <w:top w:val="nil"/>
              <w:left w:val="nil"/>
              <w:bottom w:val="single" w:color="000000" w:sz="4" w:space="0"/>
              <w:right w:val="single" w:color="000000" w:sz="4" w:space="0"/>
            </w:tcBorders>
            <w:vAlign w:val="center"/>
          </w:tcPr>
          <w:p w14:paraId="0CF0A882">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1304" w:type="dxa"/>
            <w:gridSpan w:val="2"/>
            <w:tcBorders>
              <w:top w:val="nil"/>
              <w:left w:val="nil"/>
              <w:bottom w:val="single" w:color="000000" w:sz="4" w:space="0"/>
              <w:right w:val="single" w:color="000000" w:sz="4" w:space="0"/>
            </w:tcBorders>
            <w:vAlign w:val="center"/>
          </w:tcPr>
          <w:p w14:paraId="0A2BAB3F">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r>
      <w:tr w14:paraId="5359F40F">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4CE52078">
            <w:pPr>
              <w:widowControl/>
              <w:spacing w:line="560" w:lineRule="exact"/>
              <w:jc w:val="center"/>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3970" w:type="dxa"/>
            <w:tcBorders>
              <w:top w:val="nil"/>
              <w:left w:val="nil"/>
              <w:bottom w:val="single" w:color="000000" w:sz="4" w:space="0"/>
              <w:right w:val="single" w:color="000000" w:sz="4" w:space="0"/>
            </w:tcBorders>
            <w:vAlign w:val="center"/>
          </w:tcPr>
          <w:p w14:paraId="5D40B9AC">
            <w:pPr>
              <w:widowControl/>
              <w:spacing w:line="560" w:lineRule="exact"/>
              <w:jc w:val="left"/>
              <w:rPr>
                <w:rFonts w:hint="eastAsia" w:ascii="宋体" w:hAnsi="宋体" w:eastAsia="宋体" w:cs="宋体"/>
                <w:kern w:val="0"/>
                <w:sz w:val="22"/>
                <w:highlight w:val="none"/>
              </w:rPr>
            </w:pPr>
            <w:r>
              <w:rPr>
                <w:rFonts w:hint="eastAsia" w:ascii="宋体" w:hAnsi="宋体" w:eastAsia="宋体" w:cs="宋体"/>
                <w:kern w:val="0"/>
                <w:sz w:val="22"/>
                <w:highlight w:val="none"/>
              </w:rPr>
              <w:t>　</w:t>
            </w:r>
          </w:p>
        </w:tc>
        <w:tc>
          <w:tcPr>
            <w:tcW w:w="1330" w:type="dxa"/>
            <w:gridSpan w:val="2"/>
            <w:tcBorders>
              <w:top w:val="nil"/>
              <w:left w:val="nil"/>
              <w:bottom w:val="single" w:color="000000" w:sz="4" w:space="0"/>
              <w:right w:val="single" w:color="000000" w:sz="4" w:space="0"/>
            </w:tcBorders>
            <w:vAlign w:val="center"/>
          </w:tcPr>
          <w:p w14:paraId="0A75DFB7">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1390" w:type="dxa"/>
            <w:tcBorders>
              <w:top w:val="nil"/>
              <w:left w:val="nil"/>
              <w:bottom w:val="single" w:color="000000" w:sz="4" w:space="0"/>
              <w:right w:val="single" w:color="000000" w:sz="4" w:space="0"/>
            </w:tcBorders>
            <w:vAlign w:val="center"/>
          </w:tcPr>
          <w:p w14:paraId="42272796">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1304" w:type="dxa"/>
            <w:gridSpan w:val="2"/>
            <w:tcBorders>
              <w:top w:val="nil"/>
              <w:left w:val="nil"/>
              <w:bottom w:val="single" w:color="000000" w:sz="4" w:space="0"/>
              <w:right w:val="single" w:color="000000" w:sz="4" w:space="0"/>
            </w:tcBorders>
            <w:vAlign w:val="center"/>
          </w:tcPr>
          <w:p w14:paraId="6187FE29">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r>
      <w:tr w14:paraId="4AED1069">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122063E9">
            <w:pPr>
              <w:widowControl/>
              <w:spacing w:line="56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3970" w:type="dxa"/>
            <w:tcBorders>
              <w:top w:val="nil"/>
              <w:left w:val="nil"/>
              <w:bottom w:val="single" w:color="000000" w:sz="4" w:space="0"/>
              <w:right w:val="single" w:color="000000" w:sz="4" w:space="0"/>
            </w:tcBorders>
            <w:vAlign w:val="center"/>
          </w:tcPr>
          <w:p w14:paraId="4A3B3727">
            <w:pPr>
              <w:widowControl/>
              <w:spacing w:line="560" w:lineRule="exact"/>
              <w:jc w:val="lef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330" w:type="dxa"/>
            <w:gridSpan w:val="2"/>
            <w:tcBorders>
              <w:top w:val="nil"/>
              <w:left w:val="nil"/>
              <w:bottom w:val="single" w:color="000000" w:sz="4" w:space="0"/>
              <w:right w:val="single" w:color="000000" w:sz="4" w:space="0"/>
            </w:tcBorders>
            <w:vAlign w:val="center"/>
          </w:tcPr>
          <w:p w14:paraId="1BF6FC8E">
            <w:pPr>
              <w:widowControl/>
              <w:spacing w:line="560" w:lineRule="exact"/>
              <w:jc w:val="lef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390" w:type="dxa"/>
            <w:tcBorders>
              <w:top w:val="nil"/>
              <w:left w:val="nil"/>
              <w:bottom w:val="single" w:color="000000" w:sz="4" w:space="0"/>
              <w:right w:val="single" w:color="000000" w:sz="4" w:space="0"/>
            </w:tcBorders>
            <w:vAlign w:val="center"/>
          </w:tcPr>
          <w:p w14:paraId="40ED0F17">
            <w:pPr>
              <w:widowControl/>
              <w:spacing w:line="560" w:lineRule="exact"/>
              <w:jc w:val="lef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304" w:type="dxa"/>
            <w:gridSpan w:val="2"/>
            <w:tcBorders>
              <w:top w:val="nil"/>
              <w:left w:val="nil"/>
              <w:bottom w:val="single" w:color="000000" w:sz="4" w:space="0"/>
              <w:right w:val="single" w:color="000000" w:sz="4" w:space="0"/>
            </w:tcBorders>
            <w:vAlign w:val="center"/>
          </w:tcPr>
          <w:p w14:paraId="5341F311">
            <w:pPr>
              <w:widowControl/>
              <w:spacing w:line="560" w:lineRule="exact"/>
              <w:jc w:val="lef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r>
      <w:tr w14:paraId="4CF5EFDA">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20ACA10B">
            <w:pPr>
              <w:widowControl/>
              <w:spacing w:line="56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3970" w:type="dxa"/>
            <w:tcBorders>
              <w:top w:val="nil"/>
              <w:left w:val="nil"/>
              <w:bottom w:val="single" w:color="000000" w:sz="4" w:space="0"/>
              <w:right w:val="single" w:color="000000" w:sz="4" w:space="0"/>
            </w:tcBorders>
            <w:vAlign w:val="center"/>
          </w:tcPr>
          <w:p w14:paraId="415A7E1D">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1330" w:type="dxa"/>
            <w:gridSpan w:val="2"/>
            <w:tcBorders>
              <w:top w:val="nil"/>
              <w:left w:val="nil"/>
              <w:bottom w:val="single" w:color="000000" w:sz="4" w:space="0"/>
              <w:right w:val="single" w:color="000000" w:sz="4" w:space="0"/>
            </w:tcBorders>
            <w:vAlign w:val="center"/>
          </w:tcPr>
          <w:p w14:paraId="5ABFD4DA">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1390" w:type="dxa"/>
            <w:tcBorders>
              <w:top w:val="nil"/>
              <w:left w:val="nil"/>
              <w:bottom w:val="single" w:color="000000" w:sz="4" w:space="0"/>
              <w:right w:val="single" w:color="000000" w:sz="4" w:space="0"/>
            </w:tcBorders>
            <w:vAlign w:val="center"/>
          </w:tcPr>
          <w:p w14:paraId="2CF3A959">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1304" w:type="dxa"/>
            <w:gridSpan w:val="2"/>
            <w:tcBorders>
              <w:top w:val="nil"/>
              <w:left w:val="nil"/>
              <w:bottom w:val="single" w:color="000000" w:sz="4" w:space="0"/>
              <w:right w:val="single" w:color="000000" w:sz="4" w:space="0"/>
            </w:tcBorders>
            <w:vAlign w:val="center"/>
          </w:tcPr>
          <w:p w14:paraId="17EA61C5">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r>
      <w:tr w14:paraId="4281A3A0">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37DC03C7">
            <w:pPr>
              <w:widowControl/>
              <w:spacing w:line="56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3970" w:type="dxa"/>
            <w:tcBorders>
              <w:top w:val="nil"/>
              <w:left w:val="nil"/>
              <w:bottom w:val="single" w:color="000000" w:sz="4" w:space="0"/>
              <w:right w:val="single" w:color="000000" w:sz="4" w:space="0"/>
            </w:tcBorders>
            <w:vAlign w:val="center"/>
          </w:tcPr>
          <w:p w14:paraId="5580186A">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1330" w:type="dxa"/>
            <w:gridSpan w:val="2"/>
            <w:tcBorders>
              <w:top w:val="nil"/>
              <w:left w:val="nil"/>
              <w:bottom w:val="single" w:color="000000" w:sz="4" w:space="0"/>
              <w:right w:val="single" w:color="000000" w:sz="4" w:space="0"/>
            </w:tcBorders>
            <w:vAlign w:val="center"/>
          </w:tcPr>
          <w:p w14:paraId="2EDF643D">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1390" w:type="dxa"/>
            <w:tcBorders>
              <w:top w:val="nil"/>
              <w:left w:val="nil"/>
              <w:bottom w:val="single" w:color="000000" w:sz="4" w:space="0"/>
              <w:right w:val="single" w:color="000000" w:sz="4" w:space="0"/>
            </w:tcBorders>
            <w:vAlign w:val="center"/>
          </w:tcPr>
          <w:p w14:paraId="567DB481">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1304" w:type="dxa"/>
            <w:gridSpan w:val="2"/>
            <w:tcBorders>
              <w:top w:val="nil"/>
              <w:left w:val="nil"/>
              <w:bottom w:val="single" w:color="000000" w:sz="4" w:space="0"/>
              <w:right w:val="single" w:color="000000" w:sz="4" w:space="0"/>
            </w:tcBorders>
            <w:vAlign w:val="center"/>
          </w:tcPr>
          <w:p w14:paraId="577DC474">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r>
      <w:tr w14:paraId="75595C9B">
        <w:tblPrEx>
          <w:tblCellMar>
            <w:top w:w="0" w:type="dxa"/>
            <w:left w:w="108" w:type="dxa"/>
            <w:bottom w:w="0" w:type="dxa"/>
            <w:right w:w="108" w:type="dxa"/>
          </w:tblCellMar>
        </w:tblPrEx>
        <w:trPr>
          <w:gridAfter w:val="1"/>
          <w:wAfter w:w="172" w:type="dxa"/>
          <w:trHeight w:val="405" w:hRule="atLeast"/>
        </w:trPr>
        <w:tc>
          <w:tcPr>
            <w:tcW w:w="5084" w:type="dxa"/>
            <w:gridSpan w:val="3"/>
            <w:tcBorders>
              <w:top w:val="single" w:color="000000" w:sz="4" w:space="0"/>
              <w:left w:val="single" w:color="000000" w:sz="4" w:space="0"/>
              <w:bottom w:val="single" w:color="000000" w:sz="4" w:space="0"/>
              <w:right w:val="single" w:color="000000" w:sz="4" w:space="0"/>
            </w:tcBorders>
            <w:vAlign w:val="center"/>
          </w:tcPr>
          <w:p w14:paraId="6D71735C">
            <w:pPr>
              <w:widowControl/>
              <w:spacing w:line="560" w:lineRule="exact"/>
              <w:jc w:val="center"/>
              <w:rPr>
                <w:rFonts w:hint="eastAsia" w:ascii="宋体" w:hAnsi="宋体" w:eastAsia="宋体" w:cs="宋体"/>
                <w:b/>
                <w:bCs/>
                <w:kern w:val="0"/>
                <w:sz w:val="22"/>
                <w:highlight w:val="none"/>
              </w:rPr>
            </w:pPr>
            <w:r>
              <w:rPr>
                <w:rFonts w:hint="eastAsia" w:ascii="宋体" w:hAnsi="宋体" w:eastAsia="宋体" w:cs="宋体"/>
                <w:b/>
                <w:bCs/>
                <w:kern w:val="0"/>
                <w:sz w:val="22"/>
                <w:highlight w:val="none"/>
              </w:rPr>
              <w:t>总 计</w:t>
            </w:r>
          </w:p>
        </w:tc>
        <w:tc>
          <w:tcPr>
            <w:tcW w:w="1330" w:type="dxa"/>
            <w:gridSpan w:val="2"/>
            <w:tcBorders>
              <w:top w:val="nil"/>
              <w:left w:val="nil"/>
              <w:bottom w:val="single" w:color="000000" w:sz="4" w:space="0"/>
              <w:right w:val="single" w:color="000000" w:sz="4" w:space="0"/>
            </w:tcBorders>
            <w:vAlign w:val="center"/>
          </w:tcPr>
          <w:p w14:paraId="34354A3D">
            <w:pPr>
              <w:widowControl/>
              <w:spacing w:line="56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1390" w:type="dxa"/>
            <w:tcBorders>
              <w:top w:val="nil"/>
              <w:left w:val="nil"/>
              <w:bottom w:val="single" w:color="000000" w:sz="4" w:space="0"/>
              <w:right w:val="single" w:color="000000" w:sz="4" w:space="0"/>
            </w:tcBorders>
            <w:vAlign w:val="center"/>
          </w:tcPr>
          <w:p w14:paraId="69136599">
            <w:pPr>
              <w:widowControl/>
              <w:spacing w:line="56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c>
          <w:tcPr>
            <w:tcW w:w="1304" w:type="dxa"/>
            <w:gridSpan w:val="2"/>
            <w:tcBorders>
              <w:top w:val="nil"/>
              <w:left w:val="nil"/>
              <w:bottom w:val="single" w:color="000000" w:sz="4" w:space="0"/>
              <w:right w:val="single" w:color="000000" w:sz="4" w:space="0"/>
            </w:tcBorders>
            <w:vAlign w:val="center"/>
          </w:tcPr>
          <w:p w14:paraId="06685450">
            <w:pPr>
              <w:widowControl/>
              <w:spacing w:line="56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　</w:t>
            </w:r>
          </w:p>
        </w:tc>
      </w:tr>
      <w:tr w14:paraId="7D093E8A">
        <w:tblPrEx>
          <w:tblCellMar>
            <w:top w:w="0" w:type="dxa"/>
            <w:left w:w="108" w:type="dxa"/>
            <w:bottom w:w="0" w:type="dxa"/>
            <w:right w:w="108" w:type="dxa"/>
          </w:tblCellMar>
        </w:tblPrEx>
        <w:trPr>
          <w:gridAfter w:val="1"/>
          <w:wAfter w:w="172" w:type="dxa"/>
          <w:trHeight w:val="795" w:hRule="atLeast"/>
        </w:trPr>
        <w:tc>
          <w:tcPr>
            <w:tcW w:w="9108" w:type="dxa"/>
            <w:gridSpan w:val="8"/>
            <w:tcBorders>
              <w:top w:val="single" w:color="000000" w:sz="4" w:space="0"/>
              <w:left w:val="nil"/>
              <w:bottom w:val="nil"/>
              <w:right w:val="nil"/>
            </w:tcBorders>
            <w:vAlign w:val="center"/>
          </w:tcPr>
          <w:p w14:paraId="72608A09">
            <w:pPr>
              <w:widowControl/>
              <w:spacing w:line="560" w:lineRule="exact"/>
              <w:jc w:val="left"/>
              <w:rPr>
                <w:rFonts w:hint="eastAsia" w:ascii="宋体" w:hAnsi="宋体" w:eastAsia="宋体" w:cs="宋体"/>
                <w:kern w:val="0"/>
                <w:sz w:val="24"/>
                <w:highlight w:val="none"/>
              </w:rPr>
            </w:pPr>
            <w:r>
              <w:rPr>
                <w:rFonts w:hint="eastAsia" w:ascii="宋体" w:hAnsi="宋体" w:eastAsia="宋体" w:cs="宋体"/>
                <w:kern w:val="0"/>
                <w:sz w:val="24"/>
                <w:highlight w:val="none"/>
              </w:rPr>
              <w:t>说明</w:t>
            </w:r>
            <w:r>
              <w:rPr>
                <w:rFonts w:hint="eastAsia" w:ascii="宋体" w:hAnsi="宋体" w:eastAsia="宋体" w:cs="宋体"/>
                <w:kern w:val="0"/>
                <w:sz w:val="24"/>
                <w:szCs w:val="22"/>
                <w:highlight w:val="none"/>
              </w:rPr>
              <w:t>：“淮南高新区山南黄山中学没有国有资本经营预算拨款收入，也没有国有资本经营预算拨款安排的支出，故本表无数据”。</w:t>
            </w:r>
          </w:p>
        </w:tc>
      </w:tr>
    </w:tbl>
    <w:p w14:paraId="1C1B2812">
      <w:pPr>
        <w:pStyle w:val="16"/>
        <w:snapToGrid w:val="0"/>
        <w:spacing w:line="560" w:lineRule="exact"/>
        <w:ind w:right="400"/>
        <w:rPr>
          <w:rFonts w:hint="eastAsia" w:ascii="宋体" w:hAnsi="宋体" w:eastAsia="宋体" w:cs="宋体"/>
          <w:sz w:val="20"/>
          <w:szCs w:val="20"/>
          <w:highlight w:val="none"/>
        </w:rPr>
      </w:pPr>
    </w:p>
    <w:p w14:paraId="2CE15488">
      <w:pPr>
        <w:spacing w:line="560" w:lineRule="exact"/>
        <w:jc w:val="right"/>
        <w:rPr>
          <w:rFonts w:hint="eastAsia" w:ascii="宋体" w:hAnsi="宋体" w:eastAsia="宋体" w:cs="宋体"/>
          <w:kern w:val="0"/>
          <w:sz w:val="20"/>
          <w:highlight w:val="none"/>
        </w:rPr>
        <w:sectPr>
          <w:pgSz w:w="11906" w:h="16838"/>
          <w:pgMar w:top="1440" w:right="1797" w:bottom="1440" w:left="1797" w:header="851" w:footer="992" w:gutter="0"/>
          <w:pgNumType w:fmt="decimal"/>
          <w:cols w:space="720" w:num="1"/>
          <w:docGrid w:type="linesAndChars" w:linePitch="312" w:charSpace="0"/>
        </w:sectPr>
      </w:pPr>
    </w:p>
    <w:p w14:paraId="0A51D4DE">
      <w:pPr>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xml:space="preserve">                                                                                                      </w:t>
      </w:r>
      <w:r>
        <w:rPr>
          <w:rFonts w:hint="eastAsia" w:ascii="宋体" w:hAnsi="宋体" w:eastAsia="宋体" w:cs="宋体"/>
          <w:kern w:val="0"/>
          <w:sz w:val="20"/>
          <w:highlight w:val="none"/>
          <w:u w:val="none"/>
        </w:rPr>
        <w:t>单位</w:t>
      </w:r>
      <w:r>
        <w:rPr>
          <w:rFonts w:hint="eastAsia" w:ascii="宋体" w:hAnsi="宋体" w:eastAsia="宋体" w:cs="宋体"/>
          <w:kern w:val="0"/>
          <w:sz w:val="20"/>
          <w:highlight w:val="none"/>
        </w:rPr>
        <w:t>公开表9</w:t>
      </w:r>
    </w:p>
    <w:p w14:paraId="62C7D6B9">
      <w:pPr>
        <w:widowControl/>
        <w:spacing w:line="560" w:lineRule="exact"/>
        <w:jc w:val="center"/>
        <w:rPr>
          <w:rFonts w:hint="eastAsia" w:ascii="宋体" w:hAnsi="宋体" w:eastAsia="宋体" w:cs="宋体"/>
          <w:b/>
          <w:bCs/>
          <w:kern w:val="0"/>
          <w:szCs w:val="32"/>
          <w:highlight w:val="none"/>
        </w:rPr>
      </w:pPr>
      <w:r>
        <w:rPr>
          <w:rFonts w:hint="eastAsia" w:ascii="宋体" w:hAnsi="宋体" w:eastAsia="宋体" w:cs="宋体"/>
          <w:b/>
          <w:bCs/>
          <w:kern w:val="0"/>
          <w:szCs w:val="32"/>
          <w:highlight w:val="none"/>
        </w:rPr>
        <w:t>淮南高新区山南黄山中学202</w:t>
      </w:r>
      <w:r>
        <w:rPr>
          <w:rFonts w:hint="eastAsia" w:ascii="宋体" w:hAnsi="宋体" w:eastAsia="宋体" w:cs="宋体"/>
          <w:b/>
          <w:bCs/>
          <w:kern w:val="0"/>
          <w:szCs w:val="32"/>
          <w:highlight w:val="none"/>
          <w:lang w:val="en-US" w:eastAsia="zh-CN"/>
        </w:rPr>
        <w:t>5</w:t>
      </w:r>
      <w:r>
        <w:rPr>
          <w:rFonts w:hint="eastAsia" w:ascii="宋体" w:hAnsi="宋体" w:eastAsia="宋体" w:cs="宋体"/>
          <w:b/>
          <w:bCs/>
          <w:kern w:val="0"/>
          <w:sz w:val="30"/>
          <w:szCs w:val="30"/>
          <w:highlight w:val="none"/>
        </w:rPr>
        <w:t>年项目支出表</w:t>
      </w:r>
    </w:p>
    <w:p w14:paraId="15B65731">
      <w:pPr>
        <w:spacing w:line="560" w:lineRule="exact"/>
        <w:ind w:left="7862" w:hanging="7844" w:hangingChars="3700"/>
        <w:jc w:val="right"/>
        <w:rPr>
          <w:rFonts w:hint="eastAsia" w:ascii="宋体" w:hAnsi="宋体" w:eastAsia="宋体" w:cs="宋体"/>
          <w:sz w:val="20"/>
          <w:szCs w:val="20"/>
          <w:highlight w:val="none"/>
        </w:rPr>
      </w:pPr>
      <w:r>
        <w:rPr>
          <w:rFonts w:hint="eastAsia" w:ascii="宋体" w:hAnsi="宋体" w:eastAsia="宋体" w:cs="宋体"/>
          <w:kern w:val="0"/>
          <w:sz w:val="20"/>
          <w:highlight w:val="none"/>
        </w:rPr>
        <w:t>单位：万元</w:t>
      </w:r>
      <w:r>
        <w:rPr>
          <w:rFonts w:hint="eastAsia" w:ascii="宋体" w:hAnsi="宋体" w:eastAsia="宋体" w:cs="宋体"/>
          <w:sz w:val="20"/>
          <w:szCs w:val="20"/>
          <w:highlight w:val="none"/>
        </w:rPr>
        <w:t xml:space="preserve"> </w:t>
      </w:r>
    </w:p>
    <w:tbl>
      <w:tblPr>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216"/>
        <w:gridCol w:w="1090"/>
        <w:gridCol w:w="1090"/>
        <w:gridCol w:w="716"/>
        <w:gridCol w:w="716"/>
        <w:gridCol w:w="480"/>
        <w:gridCol w:w="484"/>
        <w:gridCol w:w="480"/>
        <w:gridCol w:w="480"/>
        <w:gridCol w:w="482"/>
        <w:gridCol w:w="480"/>
        <w:gridCol w:w="809"/>
      </w:tblGrid>
      <w:tr w14:paraId="0E630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trPr>
        <w:tc>
          <w:tcPr>
            <w:tcW w:w="292" w:type="pct"/>
            <w:vMerge w:val="restart"/>
            <w:tcBorders>
              <w:top w:val="single" w:color="000000" w:sz="4" w:space="0"/>
              <w:left w:val="single" w:color="000000" w:sz="4" w:space="0"/>
              <w:bottom w:val="single" w:color="000000" w:sz="4" w:space="0"/>
              <w:right w:val="single" w:color="000000" w:sz="4" w:space="0"/>
            </w:tcBorders>
            <w:shd w:val="clear"/>
            <w:vAlign w:val="center"/>
          </w:tcPr>
          <w:p w14:paraId="5F292CE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类型</w:t>
            </w:r>
          </w:p>
        </w:tc>
        <w:tc>
          <w:tcPr>
            <w:tcW w:w="688" w:type="pct"/>
            <w:vMerge w:val="restart"/>
            <w:tcBorders>
              <w:top w:val="single" w:color="000000" w:sz="4" w:space="0"/>
              <w:left w:val="single" w:color="000000" w:sz="4" w:space="0"/>
              <w:bottom w:val="nil"/>
              <w:right w:val="single" w:color="000000" w:sz="4" w:space="0"/>
            </w:tcBorders>
            <w:shd w:val="clear"/>
            <w:vAlign w:val="center"/>
          </w:tcPr>
          <w:p w14:paraId="3812CE6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项目名称</w:t>
            </w:r>
          </w:p>
        </w:tc>
        <w:tc>
          <w:tcPr>
            <w:tcW w:w="688" w:type="pct"/>
            <w:vMerge w:val="restart"/>
            <w:tcBorders>
              <w:top w:val="single" w:color="000000" w:sz="4" w:space="0"/>
              <w:left w:val="single" w:color="000000" w:sz="4" w:space="0"/>
              <w:bottom w:val="single" w:color="000000" w:sz="4" w:space="0"/>
              <w:right w:val="single" w:color="000000" w:sz="4" w:space="0"/>
            </w:tcBorders>
            <w:shd w:val="clear"/>
            <w:vAlign w:val="center"/>
          </w:tcPr>
          <w:p w14:paraId="47BD3C0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项目单位</w:t>
            </w:r>
          </w:p>
        </w:tc>
        <w:tc>
          <w:tcPr>
            <w:tcW w:w="419" w:type="pct"/>
            <w:vMerge w:val="restart"/>
            <w:tcBorders>
              <w:top w:val="single" w:color="000000" w:sz="4" w:space="0"/>
              <w:left w:val="single" w:color="000000" w:sz="4" w:space="0"/>
              <w:bottom w:val="single" w:color="000000" w:sz="4" w:space="0"/>
              <w:right w:val="single" w:color="000000" w:sz="4" w:space="0"/>
            </w:tcBorders>
            <w:shd w:val="clear"/>
            <w:vAlign w:val="center"/>
          </w:tcPr>
          <w:p w14:paraId="5BB0B45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合计</w:t>
            </w:r>
          </w:p>
        </w:tc>
        <w:tc>
          <w:tcPr>
            <w:tcW w:w="1064" w:type="pct"/>
            <w:gridSpan w:val="3"/>
            <w:tcBorders>
              <w:top w:val="single" w:color="000000" w:sz="4" w:space="0"/>
              <w:left w:val="single" w:color="000000" w:sz="4" w:space="0"/>
              <w:bottom w:val="single" w:color="000000" w:sz="4" w:space="0"/>
              <w:right w:val="single" w:color="000000" w:sz="4" w:space="0"/>
            </w:tcBorders>
            <w:shd w:val="clear"/>
            <w:vAlign w:val="center"/>
          </w:tcPr>
          <w:p w14:paraId="4A898B5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本年财政拨款</w:t>
            </w:r>
          </w:p>
        </w:tc>
        <w:tc>
          <w:tcPr>
            <w:tcW w:w="991" w:type="pct"/>
            <w:gridSpan w:val="3"/>
            <w:tcBorders>
              <w:top w:val="single" w:color="000000" w:sz="4" w:space="0"/>
              <w:left w:val="single" w:color="000000" w:sz="4" w:space="0"/>
              <w:bottom w:val="single" w:color="000000" w:sz="4" w:space="0"/>
              <w:right w:val="single" w:color="000000" w:sz="4" w:space="0"/>
            </w:tcBorders>
            <w:shd w:val="clear"/>
            <w:vAlign w:val="center"/>
          </w:tcPr>
          <w:p w14:paraId="1726512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财政拨款结转结余</w:t>
            </w:r>
          </w:p>
        </w:tc>
        <w:tc>
          <w:tcPr>
            <w:tcW w:w="330" w:type="pct"/>
            <w:vMerge w:val="restart"/>
            <w:tcBorders>
              <w:top w:val="single" w:color="000000" w:sz="4" w:space="0"/>
              <w:left w:val="single" w:color="000000" w:sz="4" w:space="0"/>
              <w:bottom w:val="single" w:color="000000" w:sz="4" w:space="0"/>
              <w:right w:val="single" w:color="000000" w:sz="4" w:space="0"/>
            </w:tcBorders>
            <w:shd w:val="clear"/>
            <w:vAlign w:val="center"/>
          </w:tcPr>
          <w:p w14:paraId="484B1BA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财政专户管理资金</w:t>
            </w:r>
          </w:p>
        </w:tc>
        <w:tc>
          <w:tcPr>
            <w:tcW w:w="523" w:type="pct"/>
            <w:vMerge w:val="restart"/>
            <w:tcBorders>
              <w:top w:val="single" w:color="000000" w:sz="4" w:space="0"/>
              <w:left w:val="single" w:color="000000" w:sz="4" w:space="0"/>
              <w:bottom w:val="single" w:color="000000" w:sz="4" w:space="0"/>
              <w:right w:val="single" w:color="000000" w:sz="4" w:space="0"/>
            </w:tcBorders>
            <w:shd w:val="clear"/>
            <w:vAlign w:val="center"/>
          </w:tcPr>
          <w:p w14:paraId="469ACE2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单位资金</w:t>
            </w:r>
          </w:p>
        </w:tc>
      </w:tr>
      <w:tr w14:paraId="7198A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50" w:hRule="atLeast"/>
        </w:trPr>
        <w:tc>
          <w:tcPr>
            <w:tcW w:w="292"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D65316B">
            <w:pPr>
              <w:jc w:val="center"/>
              <w:rPr>
                <w:rFonts w:hint="eastAsia" w:ascii="宋体" w:hAnsi="宋体" w:eastAsia="宋体" w:cs="宋体"/>
                <w:b/>
                <w:bCs/>
                <w:i w:val="0"/>
                <w:iCs w:val="0"/>
                <w:color w:val="000000"/>
                <w:sz w:val="22"/>
                <w:szCs w:val="22"/>
                <w:u w:val="none"/>
              </w:rPr>
            </w:pPr>
          </w:p>
        </w:tc>
        <w:tc>
          <w:tcPr>
            <w:tcW w:w="688" w:type="pct"/>
            <w:vMerge w:val="continue"/>
            <w:tcBorders>
              <w:top w:val="single" w:color="000000" w:sz="4" w:space="0"/>
              <w:left w:val="single" w:color="000000" w:sz="4" w:space="0"/>
              <w:bottom w:val="nil"/>
              <w:right w:val="single" w:color="000000" w:sz="4" w:space="0"/>
            </w:tcBorders>
            <w:shd w:val="clear"/>
            <w:vAlign w:val="center"/>
          </w:tcPr>
          <w:p w14:paraId="1D34884B">
            <w:pPr>
              <w:jc w:val="center"/>
              <w:rPr>
                <w:rFonts w:hint="eastAsia" w:ascii="宋体" w:hAnsi="宋体" w:eastAsia="宋体" w:cs="宋体"/>
                <w:b/>
                <w:bCs/>
                <w:i w:val="0"/>
                <w:iCs w:val="0"/>
                <w:color w:val="000000"/>
                <w:sz w:val="22"/>
                <w:szCs w:val="22"/>
                <w:u w:val="none"/>
              </w:rPr>
            </w:pPr>
          </w:p>
        </w:tc>
        <w:tc>
          <w:tcPr>
            <w:tcW w:w="688"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DA325CF">
            <w:pPr>
              <w:jc w:val="center"/>
              <w:rPr>
                <w:rFonts w:hint="eastAsia" w:ascii="宋体" w:hAnsi="宋体" w:eastAsia="宋体" w:cs="宋体"/>
                <w:b/>
                <w:bCs/>
                <w:i w:val="0"/>
                <w:iCs w:val="0"/>
                <w:color w:val="000000"/>
                <w:sz w:val="22"/>
                <w:szCs w:val="22"/>
                <w:u w:val="none"/>
              </w:rPr>
            </w:pPr>
          </w:p>
        </w:tc>
        <w:tc>
          <w:tcPr>
            <w:tcW w:w="419"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1F91893">
            <w:pPr>
              <w:jc w:val="center"/>
              <w:rPr>
                <w:rFonts w:hint="eastAsia" w:ascii="宋体" w:hAnsi="宋体" w:eastAsia="宋体" w:cs="宋体"/>
                <w:b/>
                <w:bCs/>
                <w:i w:val="0"/>
                <w:iCs w:val="0"/>
                <w:color w:val="000000"/>
                <w:sz w:val="22"/>
                <w:szCs w:val="22"/>
                <w:u w:val="none"/>
              </w:rPr>
            </w:pPr>
          </w:p>
        </w:tc>
        <w:tc>
          <w:tcPr>
            <w:tcW w:w="402" w:type="pct"/>
            <w:tcBorders>
              <w:top w:val="single" w:color="000000" w:sz="4" w:space="0"/>
              <w:left w:val="single" w:color="000000" w:sz="4" w:space="0"/>
              <w:bottom w:val="nil"/>
              <w:right w:val="single" w:color="000000" w:sz="4" w:space="0"/>
            </w:tcBorders>
            <w:shd w:val="clear"/>
            <w:vAlign w:val="center"/>
          </w:tcPr>
          <w:p w14:paraId="2FCDE66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一般公共预算</w:t>
            </w:r>
          </w:p>
        </w:tc>
        <w:tc>
          <w:tcPr>
            <w:tcW w:w="330" w:type="pct"/>
            <w:tcBorders>
              <w:top w:val="single" w:color="000000" w:sz="4" w:space="0"/>
              <w:left w:val="single" w:color="000000" w:sz="4" w:space="0"/>
              <w:bottom w:val="nil"/>
              <w:right w:val="single" w:color="000000" w:sz="4" w:space="0"/>
            </w:tcBorders>
            <w:shd w:val="clear"/>
            <w:vAlign w:val="center"/>
          </w:tcPr>
          <w:p w14:paraId="47D097A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政府性基金预算</w:t>
            </w:r>
          </w:p>
        </w:tc>
        <w:tc>
          <w:tcPr>
            <w:tcW w:w="330" w:type="pct"/>
            <w:tcBorders>
              <w:top w:val="single" w:color="000000" w:sz="4" w:space="0"/>
              <w:left w:val="single" w:color="000000" w:sz="4" w:space="0"/>
              <w:bottom w:val="nil"/>
              <w:right w:val="single" w:color="000000" w:sz="4" w:space="0"/>
            </w:tcBorders>
            <w:shd w:val="clear"/>
            <w:vAlign w:val="center"/>
          </w:tcPr>
          <w:p w14:paraId="5E54A79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国有资本经营预算</w:t>
            </w:r>
          </w:p>
        </w:tc>
        <w:tc>
          <w:tcPr>
            <w:tcW w:w="330" w:type="pct"/>
            <w:tcBorders>
              <w:top w:val="single" w:color="000000" w:sz="4" w:space="0"/>
              <w:left w:val="single" w:color="000000" w:sz="4" w:space="0"/>
              <w:bottom w:val="nil"/>
              <w:right w:val="single" w:color="000000" w:sz="4" w:space="0"/>
            </w:tcBorders>
            <w:shd w:val="clear"/>
            <w:vAlign w:val="center"/>
          </w:tcPr>
          <w:p w14:paraId="6694489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一般公共预算</w:t>
            </w:r>
          </w:p>
        </w:tc>
        <w:tc>
          <w:tcPr>
            <w:tcW w:w="330" w:type="pct"/>
            <w:tcBorders>
              <w:top w:val="single" w:color="000000" w:sz="4" w:space="0"/>
              <w:left w:val="single" w:color="000000" w:sz="4" w:space="0"/>
              <w:bottom w:val="nil"/>
              <w:right w:val="single" w:color="000000" w:sz="4" w:space="0"/>
            </w:tcBorders>
            <w:shd w:val="clear"/>
            <w:vAlign w:val="center"/>
          </w:tcPr>
          <w:p w14:paraId="0845DFA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政府性基金预算</w:t>
            </w:r>
          </w:p>
        </w:tc>
        <w:tc>
          <w:tcPr>
            <w:tcW w:w="331" w:type="pct"/>
            <w:tcBorders>
              <w:top w:val="single" w:color="000000" w:sz="4" w:space="0"/>
              <w:left w:val="single" w:color="000000" w:sz="4" w:space="0"/>
              <w:bottom w:val="nil"/>
              <w:right w:val="single" w:color="000000" w:sz="4" w:space="0"/>
            </w:tcBorders>
            <w:shd w:val="clear"/>
            <w:vAlign w:val="center"/>
          </w:tcPr>
          <w:p w14:paraId="40225D7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国有资本经营预算</w:t>
            </w:r>
          </w:p>
        </w:tc>
        <w:tc>
          <w:tcPr>
            <w:tcW w:w="330" w:type="pct"/>
            <w:vMerge w:val="continue"/>
            <w:tcBorders>
              <w:top w:val="single" w:color="000000" w:sz="4" w:space="0"/>
              <w:left w:val="single" w:color="000000" w:sz="4" w:space="0"/>
              <w:bottom w:val="single" w:color="000000" w:sz="4" w:space="0"/>
              <w:right w:val="single" w:color="000000" w:sz="4" w:space="0"/>
            </w:tcBorders>
            <w:shd w:val="clear"/>
            <w:vAlign w:val="center"/>
          </w:tcPr>
          <w:p w14:paraId="7C83C131">
            <w:pPr>
              <w:jc w:val="center"/>
              <w:rPr>
                <w:rFonts w:hint="eastAsia" w:ascii="宋体" w:hAnsi="宋体" w:eastAsia="宋体" w:cs="宋体"/>
                <w:b/>
                <w:bCs/>
                <w:i w:val="0"/>
                <w:iCs w:val="0"/>
                <w:color w:val="000000"/>
                <w:sz w:val="22"/>
                <w:szCs w:val="22"/>
                <w:u w:val="none"/>
              </w:rPr>
            </w:pPr>
          </w:p>
        </w:tc>
        <w:tc>
          <w:tcPr>
            <w:tcW w:w="523"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F5F8188">
            <w:pPr>
              <w:jc w:val="center"/>
              <w:rPr>
                <w:rFonts w:hint="eastAsia" w:ascii="宋体" w:hAnsi="宋体" w:eastAsia="宋体" w:cs="宋体"/>
                <w:b/>
                <w:bCs/>
                <w:i w:val="0"/>
                <w:iCs w:val="0"/>
                <w:color w:val="000000"/>
                <w:sz w:val="22"/>
                <w:szCs w:val="22"/>
                <w:u w:val="none"/>
              </w:rPr>
            </w:pPr>
          </w:p>
        </w:tc>
      </w:tr>
      <w:tr w14:paraId="5964A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292" w:type="pct"/>
            <w:tcBorders>
              <w:top w:val="single" w:color="000000" w:sz="4" w:space="0"/>
              <w:left w:val="single" w:color="000000" w:sz="4" w:space="0"/>
              <w:bottom w:val="single" w:color="000000" w:sz="4" w:space="0"/>
              <w:right w:val="single" w:color="000000" w:sz="4" w:space="0"/>
            </w:tcBorders>
            <w:shd w:val="clear"/>
            <w:noWrap/>
            <w:vAlign w:val="center"/>
          </w:tcPr>
          <w:p w14:paraId="1822F3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特定目标类</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14:paraId="142067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2025_城乡义务教育生均公用经费_初中</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14:paraId="397C4E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淮南高新区山南黄山中学</w:t>
            </w:r>
          </w:p>
        </w:tc>
        <w:tc>
          <w:tcPr>
            <w:tcW w:w="419" w:type="pct"/>
            <w:tcBorders>
              <w:top w:val="single" w:color="000000" w:sz="4" w:space="0"/>
              <w:left w:val="single" w:color="000000" w:sz="4" w:space="0"/>
              <w:bottom w:val="single" w:color="000000" w:sz="4" w:space="0"/>
              <w:right w:val="single" w:color="000000" w:sz="4" w:space="0"/>
            </w:tcBorders>
            <w:shd w:val="clear"/>
            <w:noWrap/>
            <w:vAlign w:val="center"/>
          </w:tcPr>
          <w:p w14:paraId="1C98E6A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7.13</w:t>
            </w:r>
          </w:p>
        </w:tc>
        <w:tc>
          <w:tcPr>
            <w:tcW w:w="402" w:type="pct"/>
            <w:tcBorders>
              <w:top w:val="single" w:color="000000" w:sz="4" w:space="0"/>
              <w:left w:val="single" w:color="000000" w:sz="4" w:space="0"/>
              <w:bottom w:val="single" w:color="000000" w:sz="4" w:space="0"/>
              <w:right w:val="single" w:color="000000" w:sz="4" w:space="0"/>
            </w:tcBorders>
            <w:shd w:val="clear"/>
            <w:noWrap/>
            <w:vAlign w:val="center"/>
          </w:tcPr>
          <w:p w14:paraId="5F7A3EF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7.13</w:t>
            </w: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0B0E00D2">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0A13CA52">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01C17E3D">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57D60DAC">
            <w:pPr>
              <w:jc w:val="right"/>
              <w:rPr>
                <w:rFonts w:hint="eastAsia" w:ascii="宋体" w:hAnsi="宋体" w:eastAsia="宋体" w:cs="宋体"/>
                <w:i w:val="0"/>
                <w:iCs w:val="0"/>
                <w:color w:val="000000"/>
                <w:sz w:val="20"/>
                <w:szCs w:val="20"/>
                <w:u w:val="none"/>
              </w:rPr>
            </w:pPr>
          </w:p>
        </w:tc>
        <w:tc>
          <w:tcPr>
            <w:tcW w:w="331" w:type="pct"/>
            <w:tcBorders>
              <w:top w:val="single" w:color="000000" w:sz="4" w:space="0"/>
              <w:left w:val="single" w:color="000000" w:sz="4" w:space="0"/>
              <w:bottom w:val="single" w:color="000000" w:sz="4" w:space="0"/>
              <w:right w:val="single" w:color="000000" w:sz="4" w:space="0"/>
            </w:tcBorders>
            <w:shd w:val="clear"/>
            <w:noWrap/>
            <w:vAlign w:val="center"/>
          </w:tcPr>
          <w:p w14:paraId="157C6537">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343C8E7D">
            <w:pPr>
              <w:jc w:val="right"/>
              <w:rPr>
                <w:rFonts w:hint="eastAsia" w:ascii="宋体" w:hAnsi="宋体" w:eastAsia="宋体" w:cs="宋体"/>
                <w:i w:val="0"/>
                <w:iCs w:val="0"/>
                <w:color w:val="000000"/>
                <w:sz w:val="20"/>
                <w:szCs w:val="20"/>
                <w:u w:val="none"/>
              </w:rPr>
            </w:pPr>
          </w:p>
        </w:tc>
        <w:tc>
          <w:tcPr>
            <w:tcW w:w="523" w:type="pct"/>
            <w:tcBorders>
              <w:top w:val="single" w:color="000000" w:sz="4" w:space="0"/>
              <w:left w:val="single" w:color="000000" w:sz="4" w:space="0"/>
              <w:bottom w:val="single" w:color="000000" w:sz="4" w:space="0"/>
              <w:right w:val="single" w:color="000000" w:sz="4" w:space="0"/>
            </w:tcBorders>
            <w:shd w:val="clear"/>
            <w:noWrap/>
            <w:vAlign w:val="center"/>
          </w:tcPr>
          <w:p w14:paraId="23D59913">
            <w:pPr>
              <w:jc w:val="right"/>
              <w:rPr>
                <w:rFonts w:hint="eastAsia" w:ascii="宋体" w:hAnsi="宋体" w:eastAsia="宋体" w:cs="宋体"/>
                <w:i w:val="0"/>
                <w:iCs w:val="0"/>
                <w:color w:val="000000"/>
                <w:sz w:val="20"/>
                <w:szCs w:val="20"/>
                <w:u w:val="none"/>
              </w:rPr>
            </w:pPr>
          </w:p>
        </w:tc>
      </w:tr>
      <w:tr w14:paraId="2B76C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292" w:type="pct"/>
            <w:tcBorders>
              <w:top w:val="single" w:color="000000" w:sz="4" w:space="0"/>
              <w:left w:val="single" w:color="000000" w:sz="4" w:space="0"/>
              <w:bottom w:val="single" w:color="000000" w:sz="4" w:space="0"/>
              <w:right w:val="single" w:color="000000" w:sz="4" w:space="0"/>
            </w:tcBorders>
            <w:shd w:val="clear"/>
            <w:noWrap/>
            <w:vAlign w:val="center"/>
          </w:tcPr>
          <w:p w14:paraId="770313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特定目标类</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14:paraId="247F63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2025_家庭经济困难学生生活补助_初中</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14:paraId="35BF61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淮南高新区山南黄山中学</w:t>
            </w:r>
          </w:p>
        </w:tc>
        <w:tc>
          <w:tcPr>
            <w:tcW w:w="419" w:type="pct"/>
            <w:tcBorders>
              <w:top w:val="single" w:color="000000" w:sz="4" w:space="0"/>
              <w:left w:val="single" w:color="000000" w:sz="4" w:space="0"/>
              <w:bottom w:val="single" w:color="000000" w:sz="4" w:space="0"/>
              <w:right w:val="single" w:color="000000" w:sz="4" w:space="0"/>
            </w:tcBorders>
            <w:shd w:val="clear"/>
            <w:noWrap/>
            <w:vAlign w:val="center"/>
          </w:tcPr>
          <w:p w14:paraId="1DA08C8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0.56</w:t>
            </w:r>
          </w:p>
        </w:tc>
        <w:tc>
          <w:tcPr>
            <w:tcW w:w="402" w:type="pct"/>
            <w:tcBorders>
              <w:top w:val="single" w:color="000000" w:sz="4" w:space="0"/>
              <w:left w:val="single" w:color="000000" w:sz="4" w:space="0"/>
              <w:bottom w:val="single" w:color="000000" w:sz="4" w:space="0"/>
              <w:right w:val="single" w:color="000000" w:sz="4" w:space="0"/>
            </w:tcBorders>
            <w:shd w:val="clear"/>
            <w:noWrap/>
            <w:vAlign w:val="center"/>
          </w:tcPr>
          <w:p w14:paraId="2705AA2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0.56</w:t>
            </w: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7A04AEDD">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117FF16B">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7DF16E3D">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2239AA7E">
            <w:pPr>
              <w:jc w:val="right"/>
              <w:rPr>
                <w:rFonts w:hint="eastAsia" w:ascii="宋体" w:hAnsi="宋体" w:eastAsia="宋体" w:cs="宋体"/>
                <w:i w:val="0"/>
                <w:iCs w:val="0"/>
                <w:color w:val="000000"/>
                <w:sz w:val="20"/>
                <w:szCs w:val="20"/>
                <w:u w:val="none"/>
              </w:rPr>
            </w:pPr>
          </w:p>
        </w:tc>
        <w:tc>
          <w:tcPr>
            <w:tcW w:w="331" w:type="pct"/>
            <w:tcBorders>
              <w:top w:val="single" w:color="000000" w:sz="4" w:space="0"/>
              <w:left w:val="single" w:color="000000" w:sz="4" w:space="0"/>
              <w:bottom w:val="single" w:color="000000" w:sz="4" w:space="0"/>
              <w:right w:val="single" w:color="000000" w:sz="4" w:space="0"/>
            </w:tcBorders>
            <w:shd w:val="clear"/>
            <w:noWrap/>
            <w:vAlign w:val="center"/>
          </w:tcPr>
          <w:p w14:paraId="20EA89AF">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69228CF4">
            <w:pPr>
              <w:jc w:val="right"/>
              <w:rPr>
                <w:rFonts w:hint="eastAsia" w:ascii="宋体" w:hAnsi="宋体" w:eastAsia="宋体" w:cs="宋体"/>
                <w:i w:val="0"/>
                <w:iCs w:val="0"/>
                <w:color w:val="000000"/>
                <w:sz w:val="20"/>
                <w:szCs w:val="20"/>
                <w:u w:val="none"/>
              </w:rPr>
            </w:pPr>
          </w:p>
        </w:tc>
        <w:tc>
          <w:tcPr>
            <w:tcW w:w="523" w:type="pct"/>
            <w:tcBorders>
              <w:top w:val="single" w:color="000000" w:sz="4" w:space="0"/>
              <w:left w:val="single" w:color="000000" w:sz="4" w:space="0"/>
              <w:bottom w:val="single" w:color="000000" w:sz="4" w:space="0"/>
              <w:right w:val="single" w:color="000000" w:sz="4" w:space="0"/>
            </w:tcBorders>
            <w:shd w:val="clear"/>
            <w:noWrap/>
            <w:vAlign w:val="center"/>
          </w:tcPr>
          <w:p w14:paraId="5094A9AC">
            <w:pPr>
              <w:jc w:val="right"/>
              <w:rPr>
                <w:rFonts w:hint="eastAsia" w:ascii="宋体" w:hAnsi="宋体" w:eastAsia="宋体" w:cs="宋体"/>
                <w:i w:val="0"/>
                <w:iCs w:val="0"/>
                <w:color w:val="000000"/>
                <w:sz w:val="20"/>
                <w:szCs w:val="20"/>
                <w:u w:val="none"/>
              </w:rPr>
            </w:pPr>
          </w:p>
        </w:tc>
      </w:tr>
      <w:tr w14:paraId="32E05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292" w:type="pct"/>
            <w:tcBorders>
              <w:top w:val="single" w:color="000000" w:sz="4" w:space="0"/>
              <w:left w:val="single" w:color="000000" w:sz="4" w:space="0"/>
              <w:bottom w:val="single" w:color="000000" w:sz="4" w:space="0"/>
              <w:right w:val="single" w:color="000000" w:sz="4" w:space="0"/>
            </w:tcBorders>
            <w:shd w:val="clear"/>
            <w:noWrap/>
            <w:vAlign w:val="center"/>
          </w:tcPr>
          <w:p w14:paraId="4A1709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特定目标类</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14:paraId="50E510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2025_义务教育阶段特殊教育学校和随班就读残疾学生生均公用经费</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14:paraId="562008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淮南高新区山南黄山中学</w:t>
            </w:r>
          </w:p>
        </w:tc>
        <w:tc>
          <w:tcPr>
            <w:tcW w:w="419" w:type="pct"/>
            <w:tcBorders>
              <w:top w:val="single" w:color="000000" w:sz="4" w:space="0"/>
              <w:left w:val="single" w:color="000000" w:sz="4" w:space="0"/>
              <w:bottom w:val="single" w:color="000000" w:sz="4" w:space="0"/>
              <w:right w:val="single" w:color="000000" w:sz="4" w:space="0"/>
            </w:tcBorders>
            <w:shd w:val="clear"/>
            <w:noWrap/>
            <w:vAlign w:val="center"/>
          </w:tcPr>
          <w:p w14:paraId="49C3191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0.10</w:t>
            </w:r>
          </w:p>
        </w:tc>
        <w:tc>
          <w:tcPr>
            <w:tcW w:w="402" w:type="pct"/>
            <w:tcBorders>
              <w:top w:val="single" w:color="000000" w:sz="4" w:space="0"/>
              <w:left w:val="single" w:color="000000" w:sz="4" w:space="0"/>
              <w:bottom w:val="single" w:color="000000" w:sz="4" w:space="0"/>
              <w:right w:val="single" w:color="000000" w:sz="4" w:space="0"/>
            </w:tcBorders>
            <w:shd w:val="clear"/>
            <w:noWrap/>
            <w:vAlign w:val="center"/>
          </w:tcPr>
          <w:p w14:paraId="646ED7F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0.10</w:t>
            </w: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6896CE93">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78AAB3DB">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09B0519C">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23BFBDEB">
            <w:pPr>
              <w:jc w:val="right"/>
              <w:rPr>
                <w:rFonts w:hint="eastAsia" w:ascii="宋体" w:hAnsi="宋体" w:eastAsia="宋体" w:cs="宋体"/>
                <w:i w:val="0"/>
                <w:iCs w:val="0"/>
                <w:color w:val="000000"/>
                <w:sz w:val="20"/>
                <w:szCs w:val="20"/>
                <w:u w:val="none"/>
              </w:rPr>
            </w:pPr>
          </w:p>
        </w:tc>
        <w:tc>
          <w:tcPr>
            <w:tcW w:w="331" w:type="pct"/>
            <w:tcBorders>
              <w:top w:val="single" w:color="000000" w:sz="4" w:space="0"/>
              <w:left w:val="single" w:color="000000" w:sz="4" w:space="0"/>
              <w:bottom w:val="single" w:color="000000" w:sz="4" w:space="0"/>
              <w:right w:val="single" w:color="000000" w:sz="4" w:space="0"/>
            </w:tcBorders>
            <w:shd w:val="clear"/>
            <w:noWrap/>
            <w:vAlign w:val="center"/>
          </w:tcPr>
          <w:p w14:paraId="117FCFC2">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6C5A2009">
            <w:pPr>
              <w:jc w:val="right"/>
              <w:rPr>
                <w:rFonts w:hint="eastAsia" w:ascii="宋体" w:hAnsi="宋体" w:eastAsia="宋体" w:cs="宋体"/>
                <w:i w:val="0"/>
                <w:iCs w:val="0"/>
                <w:color w:val="000000"/>
                <w:sz w:val="20"/>
                <w:szCs w:val="20"/>
                <w:u w:val="none"/>
              </w:rPr>
            </w:pPr>
          </w:p>
        </w:tc>
        <w:tc>
          <w:tcPr>
            <w:tcW w:w="523" w:type="pct"/>
            <w:tcBorders>
              <w:top w:val="single" w:color="000000" w:sz="4" w:space="0"/>
              <w:left w:val="single" w:color="000000" w:sz="4" w:space="0"/>
              <w:bottom w:val="single" w:color="000000" w:sz="4" w:space="0"/>
              <w:right w:val="single" w:color="000000" w:sz="4" w:space="0"/>
            </w:tcBorders>
            <w:shd w:val="clear"/>
            <w:noWrap/>
            <w:vAlign w:val="center"/>
          </w:tcPr>
          <w:p w14:paraId="2BDBC66F">
            <w:pPr>
              <w:jc w:val="right"/>
              <w:rPr>
                <w:rFonts w:hint="eastAsia" w:ascii="宋体" w:hAnsi="宋体" w:eastAsia="宋体" w:cs="宋体"/>
                <w:i w:val="0"/>
                <w:iCs w:val="0"/>
                <w:color w:val="000000"/>
                <w:sz w:val="20"/>
                <w:szCs w:val="20"/>
                <w:u w:val="none"/>
              </w:rPr>
            </w:pPr>
          </w:p>
        </w:tc>
      </w:tr>
      <w:tr w14:paraId="26F4A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292" w:type="pct"/>
            <w:tcBorders>
              <w:top w:val="single" w:color="000000" w:sz="4" w:space="0"/>
              <w:left w:val="single" w:color="000000" w:sz="4" w:space="0"/>
              <w:bottom w:val="single" w:color="000000" w:sz="4" w:space="0"/>
              <w:right w:val="single" w:color="000000" w:sz="4" w:space="0"/>
            </w:tcBorders>
            <w:shd w:val="clear"/>
            <w:noWrap/>
            <w:vAlign w:val="center"/>
          </w:tcPr>
          <w:p w14:paraId="35C277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特定目标类</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14:paraId="5545ED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簿本费</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14:paraId="1B793D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淮南高新区山南黄山中学</w:t>
            </w:r>
          </w:p>
        </w:tc>
        <w:tc>
          <w:tcPr>
            <w:tcW w:w="419" w:type="pct"/>
            <w:tcBorders>
              <w:top w:val="single" w:color="000000" w:sz="4" w:space="0"/>
              <w:left w:val="single" w:color="000000" w:sz="4" w:space="0"/>
              <w:bottom w:val="single" w:color="000000" w:sz="4" w:space="0"/>
              <w:right w:val="single" w:color="000000" w:sz="4" w:space="0"/>
            </w:tcBorders>
            <w:shd w:val="clear"/>
            <w:noWrap/>
            <w:vAlign w:val="center"/>
          </w:tcPr>
          <w:p w14:paraId="4722014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0.93</w:t>
            </w:r>
          </w:p>
        </w:tc>
        <w:tc>
          <w:tcPr>
            <w:tcW w:w="402" w:type="pct"/>
            <w:tcBorders>
              <w:top w:val="single" w:color="000000" w:sz="4" w:space="0"/>
              <w:left w:val="single" w:color="000000" w:sz="4" w:space="0"/>
              <w:bottom w:val="single" w:color="000000" w:sz="4" w:space="0"/>
              <w:right w:val="single" w:color="000000" w:sz="4" w:space="0"/>
            </w:tcBorders>
            <w:shd w:val="clear"/>
            <w:noWrap/>
            <w:vAlign w:val="center"/>
          </w:tcPr>
          <w:p w14:paraId="0C15332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0.93</w:t>
            </w: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0829EF81">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2AA92BFA">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7E66C5FC">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09B61FA2">
            <w:pPr>
              <w:jc w:val="right"/>
              <w:rPr>
                <w:rFonts w:hint="eastAsia" w:ascii="宋体" w:hAnsi="宋体" w:eastAsia="宋体" w:cs="宋体"/>
                <w:i w:val="0"/>
                <w:iCs w:val="0"/>
                <w:color w:val="000000"/>
                <w:sz w:val="20"/>
                <w:szCs w:val="20"/>
                <w:u w:val="none"/>
              </w:rPr>
            </w:pPr>
          </w:p>
        </w:tc>
        <w:tc>
          <w:tcPr>
            <w:tcW w:w="331" w:type="pct"/>
            <w:tcBorders>
              <w:top w:val="single" w:color="000000" w:sz="4" w:space="0"/>
              <w:left w:val="single" w:color="000000" w:sz="4" w:space="0"/>
              <w:bottom w:val="single" w:color="000000" w:sz="4" w:space="0"/>
              <w:right w:val="single" w:color="000000" w:sz="4" w:space="0"/>
            </w:tcBorders>
            <w:shd w:val="clear"/>
            <w:noWrap/>
            <w:vAlign w:val="center"/>
          </w:tcPr>
          <w:p w14:paraId="795F61B8">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3E692C9F">
            <w:pPr>
              <w:jc w:val="right"/>
              <w:rPr>
                <w:rFonts w:hint="eastAsia" w:ascii="宋体" w:hAnsi="宋体" w:eastAsia="宋体" w:cs="宋体"/>
                <w:i w:val="0"/>
                <w:iCs w:val="0"/>
                <w:color w:val="000000"/>
                <w:sz w:val="20"/>
                <w:szCs w:val="20"/>
                <w:u w:val="none"/>
              </w:rPr>
            </w:pPr>
          </w:p>
        </w:tc>
        <w:tc>
          <w:tcPr>
            <w:tcW w:w="523" w:type="pct"/>
            <w:tcBorders>
              <w:top w:val="single" w:color="000000" w:sz="4" w:space="0"/>
              <w:left w:val="single" w:color="000000" w:sz="4" w:space="0"/>
              <w:bottom w:val="single" w:color="000000" w:sz="4" w:space="0"/>
              <w:right w:val="single" w:color="000000" w:sz="4" w:space="0"/>
            </w:tcBorders>
            <w:shd w:val="clear"/>
            <w:noWrap/>
            <w:vAlign w:val="center"/>
          </w:tcPr>
          <w:p w14:paraId="0D585ED1">
            <w:pPr>
              <w:jc w:val="right"/>
              <w:rPr>
                <w:rFonts w:hint="eastAsia" w:ascii="宋体" w:hAnsi="宋体" w:eastAsia="宋体" w:cs="宋体"/>
                <w:i w:val="0"/>
                <w:iCs w:val="0"/>
                <w:color w:val="000000"/>
                <w:sz w:val="20"/>
                <w:szCs w:val="20"/>
                <w:u w:val="none"/>
              </w:rPr>
            </w:pPr>
          </w:p>
        </w:tc>
      </w:tr>
      <w:tr w14:paraId="3DDDE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292" w:type="pct"/>
            <w:tcBorders>
              <w:top w:val="single" w:color="000000" w:sz="4" w:space="0"/>
              <w:left w:val="single" w:color="000000" w:sz="4" w:space="0"/>
              <w:bottom w:val="single" w:color="000000" w:sz="4" w:space="0"/>
              <w:right w:val="single" w:color="000000" w:sz="4" w:space="0"/>
            </w:tcBorders>
            <w:shd w:val="clear"/>
            <w:noWrap/>
            <w:vAlign w:val="center"/>
          </w:tcPr>
          <w:p w14:paraId="16ADA5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特定目标类</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14:paraId="7C20B0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工会费</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14:paraId="2C9AF2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淮南高新区山南黄山中学</w:t>
            </w:r>
          </w:p>
        </w:tc>
        <w:tc>
          <w:tcPr>
            <w:tcW w:w="419" w:type="pct"/>
            <w:tcBorders>
              <w:top w:val="single" w:color="000000" w:sz="4" w:space="0"/>
              <w:left w:val="single" w:color="000000" w:sz="4" w:space="0"/>
              <w:bottom w:val="single" w:color="000000" w:sz="4" w:space="0"/>
              <w:right w:val="single" w:color="000000" w:sz="4" w:space="0"/>
            </w:tcBorders>
            <w:shd w:val="clear"/>
            <w:noWrap/>
            <w:vAlign w:val="center"/>
          </w:tcPr>
          <w:p w14:paraId="751ADB8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8.05</w:t>
            </w:r>
          </w:p>
        </w:tc>
        <w:tc>
          <w:tcPr>
            <w:tcW w:w="402" w:type="pct"/>
            <w:tcBorders>
              <w:top w:val="single" w:color="000000" w:sz="4" w:space="0"/>
              <w:left w:val="single" w:color="000000" w:sz="4" w:space="0"/>
              <w:bottom w:val="single" w:color="000000" w:sz="4" w:space="0"/>
              <w:right w:val="single" w:color="000000" w:sz="4" w:space="0"/>
            </w:tcBorders>
            <w:shd w:val="clear"/>
            <w:noWrap/>
            <w:vAlign w:val="center"/>
          </w:tcPr>
          <w:p w14:paraId="50175E5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8.05</w:t>
            </w: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11FE83C6">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57E4CB6B">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37C1FBD3">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78D8C5BC">
            <w:pPr>
              <w:jc w:val="right"/>
              <w:rPr>
                <w:rFonts w:hint="eastAsia" w:ascii="宋体" w:hAnsi="宋体" w:eastAsia="宋体" w:cs="宋体"/>
                <w:i w:val="0"/>
                <w:iCs w:val="0"/>
                <w:color w:val="000000"/>
                <w:sz w:val="20"/>
                <w:szCs w:val="20"/>
                <w:u w:val="none"/>
              </w:rPr>
            </w:pPr>
          </w:p>
        </w:tc>
        <w:tc>
          <w:tcPr>
            <w:tcW w:w="331" w:type="pct"/>
            <w:tcBorders>
              <w:top w:val="single" w:color="000000" w:sz="4" w:space="0"/>
              <w:left w:val="single" w:color="000000" w:sz="4" w:space="0"/>
              <w:bottom w:val="single" w:color="000000" w:sz="4" w:space="0"/>
              <w:right w:val="single" w:color="000000" w:sz="4" w:space="0"/>
            </w:tcBorders>
            <w:shd w:val="clear"/>
            <w:noWrap/>
            <w:vAlign w:val="center"/>
          </w:tcPr>
          <w:p w14:paraId="087821CC">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7E672E23">
            <w:pPr>
              <w:jc w:val="right"/>
              <w:rPr>
                <w:rFonts w:hint="eastAsia" w:ascii="宋体" w:hAnsi="宋体" w:eastAsia="宋体" w:cs="宋体"/>
                <w:i w:val="0"/>
                <w:iCs w:val="0"/>
                <w:color w:val="000000"/>
                <w:sz w:val="20"/>
                <w:szCs w:val="20"/>
                <w:u w:val="none"/>
              </w:rPr>
            </w:pPr>
          </w:p>
        </w:tc>
        <w:tc>
          <w:tcPr>
            <w:tcW w:w="523" w:type="pct"/>
            <w:tcBorders>
              <w:top w:val="single" w:color="000000" w:sz="4" w:space="0"/>
              <w:left w:val="single" w:color="000000" w:sz="4" w:space="0"/>
              <w:bottom w:val="single" w:color="000000" w:sz="4" w:space="0"/>
              <w:right w:val="single" w:color="000000" w:sz="4" w:space="0"/>
            </w:tcBorders>
            <w:shd w:val="clear"/>
            <w:noWrap/>
            <w:vAlign w:val="center"/>
          </w:tcPr>
          <w:p w14:paraId="3B16B0A5">
            <w:pPr>
              <w:jc w:val="right"/>
              <w:rPr>
                <w:rFonts w:hint="eastAsia" w:ascii="宋体" w:hAnsi="宋体" w:eastAsia="宋体" w:cs="宋体"/>
                <w:i w:val="0"/>
                <w:iCs w:val="0"/>
                <w:color w:val="000000"/>
                <w:sz w:val="20"/>
                <w:szCs w:val="20"/>
                <w:u w:val="none"/>
              </w:rPr>
            </w:pPr>
          </w:p>
        </w:tc>
      </w:tr>
      <w:tr w14:paraId="78661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292" w:type="pct"/>
            <w:tcBorders>
              <w:top w:val="single" w:color="000000" w:sz="4" w:space="0"/>
              <w:left w:val="single" w:color="000000" w:sz="4" w:space="0"/>
              <w:bottom w:val="single" w:color="000000" w:sz="4" w:space="0"/>
              <w:right w:val="single" w:color="000000" w:sz="4" w:space="0"/>
            </w:tcBorders>
            <w:shd w:val="clear"/>
            <w:noWrap/>
            <w:vAlign w:val="center"/>
          </w:tcPr>
          <w:p w14:paraId="236121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特定目标类</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14:paraId="3A65B5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购买服务费</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14:paraId="299F46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淮南高新区山南黄山中学</w:t>
            </w:r>
          </w:p>
        </w:tc>
        <w:tc>
          <w:tcPr>
            <w:tcW w:w="419" w:type="pct"/>
            <w:tcBorders>
              <w:top w:val="single" w:color="000000" w:sz="4" w:space="0"/>
              <w:left w:val="single" w:color="000000" w:sz="4" w:space="0"/>
              <w:bottom w:val="single" w:color="000000" w:sz="4" w:space="0"/>
              <w:right w:val="single" w:color="000000" w:sz="4" w:space="0"/>
            </w:tcBorders>
            <w:shd w:val="clear"/>
            <w:noWrap/>
            <w:vAlign w:val="center"/>
          </w:tcPr>
          <w:p w14:paraId="55AB4DE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12.00</w:t>
            </w:r>
          </w:p>
        </w:tc>
        <w:tc>
          <w:tcPr>
            <w:tcW w:w="402" w:type="pct"/>
            <w:tcBorders>
              <w:top w:val="single" w:color="000000" w:sz="4" w:space="0"/>
              <w:left w:val="single" w:color="000000" w:sz="4" w:space="0"/>
              <w:bottom w:val="single" w:color="000000" w:sz="4" w:space="0"/>
              <w:right w:val="single" w:color="000000" w:sz="4" w:space="0"/>
            </w:tcBorders>
            <w:shd w:val="clear"/>
            <w:noWrap/>
            <w:vAlign w:val="center"/>
          </w:tcPr>
          <w:p w14:paraId="2C2B555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12.00</w:t>
            </w: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6AA9087D">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2FE20304">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5715E497">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2F6BB83F">
            <w:pPr>
              <w:jc w:val="right"/>
              <w:rPr>
                <w:rFonts w:hint="eastAsia" w:ascii="宋体" w:hAnsi="宋体" w:eastAsia="宋体" w:cs="宋体"/>
                <w:i w:val="0"/>
                <w:iCs w:val="0"/>
                <w:color w:val="000000"/>
                <w:sz w:val="20"/>
                <w:szCs w:val="20"/>
                <w:u w:val="none"/>
              </w:rPr>
            </w:pPr>
          </w:p>
        </w:tc>
        <w:tc>
          <w:tcPr>
            <w:tcW w:w="331" w:type="pct"/>
            <w:tcBorders>
              <w:top w:val="single" w:color="000000" w:sz="4" w:space="0"/>
              <w:left w:val="single" w:color="000000" w:sz="4" w:space="0"/>
              <w:bottom w:val="single" w:color="000000" w:sz="4" w:space="0"/>
              <w:right w:val="single" w:color="000000" w:sz="4" w:space="0"/>
            </w:tcBorders>
            <w:shd w:val="clear"/>
            <w:noWrap/>
            <w:vAlign w:val="center"/>
          </w:tcPr>
          <w:p w14:paraId="0F79FDE1">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0AEC7D7D">
            <w:pPr>
              <w:jc w:val="right"/>
              <w:rPr>
                <w:rFonts w:hint="eastAsia" w:ascii="宋体" w:hAnsi="宋体" w:eastAsia="宋体" w:cs="宋体"/>
                <w:i w:val="0"/>
                <w:iCs w:val="0"/>
                <w:color w:val="000000"/>
                <w:sz w:val="20"/>
                <w:szCs w:val="20"/>
                <w:u w:val="none"/>
              </w:rPr>
            </w:pPr>
          </w:p>
        </w:tc>
        <w:tc>
          <w:tcPr>
            <w:tcW w:w="523" w:type="pct"/>
            <w:tcBorders>
              <w:top w:val="single" w:color="000000" w:sz="4" w:space="0"/>
              <w:left w:val="single" w:color="000000" w:sz="4" w:space="0"/>
              <w:bottom w:val="single" w:color="000000" w:sz="4" w:space="0"/>
              <w:right w:val="single" w:color="000000" w:sz="4" w:space="0"/>
            </w:tcBorders>
            <w:shd w:val="clear"/>
            <w:noWrap/>
            <w:vAlign w:val="center"/>
          </w:tcPr>
          <w:p w14:paraId="040A0122">
            <w:pPr>
              <w:jc w:val="right"/>
              <w:rPr>
                <w:rFonts w:hint="eastAsia" w:ascii="宋体" w:hAnsi="宋体" w:eastAsia="宋体" w:cs="宋体"/>
                <w:i w:val="0"/>
                <w:iCs w:val="0"/>
                <w:color w:val="000000"/>
                <w:sz w:val="20"/>
                <w:szCs w:val="20"/>
                <w:u w:val="none"/>
              </w:rPr>
            </w:pPr>
          </w:p>
        </w:tc>
      </w:tr>
      <w:tr w14:paraId="6D92B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292" w:type="pct"/>
            <w:tcBorders>
              <w:top w:val="single" w:color="000000" w:sz="4" w:space="0"/>
              <w:left w:val="single" w:color="000000" w:sz="4" w:space="0"/>
              <w:bottom w:val="single" w:color="000000" w:sz="4" w:space="0"/>
              <w:right w:val="single" w:color="000000" w:sz="4" w:space="0"/>
            </w:tcBorders>
            <w:shd w:val="clear"/>
            <w:noWrap/>
            <w:vAlign w:val="center"/>
          </w:tcPr>
          <w:p w14:paraId="621A9C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特定目标类</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14:paraId="4047AC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体检费</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14:paraId="399569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淮南高新区山南黄山中学</w:t>
            </w:r>
          </w:p>
        </w:tc>
        <w:tc>
          <w:tcPr>
            <w:tcW w:w="419" w:type="pct"/>
            <w:tcBorders>
              <w:top w:val="single" w:color="000000" w:sz="4" w:space="0"/>
              <w:left w:val="single" w:color="000000" w:sz="4" w:space="0"/>
              <w:bottom w:val="single" w:color="000000" w:sz="4" w:space="0"/>
              <w:right w:val="single" w:color="000000" w:sz="4" w:space="0"/>
            </w:tcBorders>
            <w:shd w:val="clear"/>
            <w:noWrap/>
            <w:vAlign w:val="center"/>
          </w:tcPr>
          <w:p w14:paraId="22E0AFA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2.25</w:t>
            </w:r>
          </w:p>
        </w:tc>
        <w:tc>
          <w:tcPr>
            <w:tcW w:w="402" w:type="pct"/>
            <w:tcBorders>
              <w:top w:val="single" w:color="000000" w:sz="4" w:space="0"/>
              <w:left w:val="single" w:color="000000" w:sz="4" w:space="0"/>
              <w:bottom w:val="single" w:color="000000" w:sz="4" w:space="0"/>
              <w:right w:val="single" w:color="000000" w:sz="4" w:space="0"/>
            </w:tcBorders>
            <w:shd w:val="clear"/>
            <w:noWrap/>
            <w:vAlign w:val="center"/>
          </w:tcPr>
          <w:p w14:paraId="6D662F5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2.25</w:t>
            </w: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59BB6310">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01A880C8">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70576964">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5CFFE9C6">
            <w:pPr>
              <w:jc w:val="right"/>
              <w:rPr>
                <w:rFonts w:hint="eastAsia" w:ascii="宋体" w:hAnsi="宋体" w:eastAsia="宋体" w:cs="宋体"/>
                <w:i w:val="0"/>
                <w:iCs w:val="0"/>
                <w:color w:val="000000"/>
                <w:sz w:val="20"/>
                <w:szCs w:val="20"/>
                <w:u w:val="none"/>
              </w:rPr>
            </w:pPr>
          </w:p>
        </w:tc>
        <w:tc>
          <w:tcPr>
            <w:tcW w:w="331" w:type="pct"/>
            <w:tcBorders>
              <w:top w:val="single" w:color="000000" w:sz="4" w:space="0"/>
              <w:left w:val="single" w:color="000000" w:sz="4" w:space="0"/>
              <w:bottom w:val="single" w:color="000000" w:sz="4" w:space="0"/>
              <w:right w:val="single" w:color="000000" w:sz="4" w:space="0"/>
            </w:tcBorders>
            <w:shd w:val="clear"/>
            <w:noWrap/>
            <w:vAlign w:val="center"/>
          </w:tcPr>
          <w:p w14:paraId="71A1F0D1">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60880A54">
            <w:pPr>
              <w:jc w:val="right"/>
              <w:rPr>
                <w:rFonts w:hint="eastAsia" w:ascii="宋体" w:hAnsi="宋体" w:eastAsia="宋体" w:cs="宋体"/>
                <w:i w:val="0"/>
                <w:iCs w:val="0"/>
                <w:color w:val="000000"/>
                <w:sz w:val="20"/>
                <w:szCs w:val="20"/>
                <w:u w:val="none"/>
              </w:rPr>
            </w:pPr>
          </w:p>
        </w:tc>
        <w:tc>
          <w:tcPr>
            <w:tcW w:w="523" w:type="pct"/>
            <w:tcBorders>
              <w:top w:val="single" w:color="000000" w:sz="4" w:space="0"/>
              <w:left w:val="single" w:color="000000" w:sz="4" w:space="0"/>
              <w:bottom w:val="single" w:color="000000" w:sz="4" w:space="0"/>
              <w:right w:val="single" w:color="000000" w:sz="4" w:space="0"/>
            </w:tcBorders>
            <w:shd w:val="clear"/>
            <w:noWrap/>
            <w:vAlign w:val="center"/>
          </w:tcPr>
          <w:p w14:paraId="20BDF66A">
            <w:pPr>
              <w:jc w:val="right"/>
              <w:rPr>
                <w:rFonts w:hint="eastAsia" w:ascii="宋体" w:hAnsi="宋体" w:eastAsia="宋体" w:cs="宋体"/>
                <w:i w:val="0"/>
                <w:iCs w:val="0"/>
                <w:color w:val="000000"/>
                <w:sz w:val="20"/>
                <w:szCs w:val="20"/>
                <w:u w:val="none"/>
              </w:rPr>
            </w:pPr>
          </w:p>
        </w:tc>
      </w:tr>
      <w:tr w14:paraId="7F755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292" w:type="pct"/>
            <w:tcBorders>
              <w:top w:val="single" w:color="000000" w:sz="4" w:space="0"/>
              <w:left w:val="single" w:color="000000" w:sz="4" w:space="0"/>
              <w:bottom w:val="single" w:color="000000" w:sz="4" w:space="0"/>
              <w:right w:val="single" w:color="000000" w:sz="4" w:space="0"/>
            </w:tcBorders>
            <w:shd w:val="clear"/>
            <w:noWrap/>
            <w:vAlign w:val="center"/>
          </w:tcPr>
          <w:p w14:paraId="58E47D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合计</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14:paraId="535A6E2C">
            <w:pPr>
              <w:jc w:val="left"/>
              <w:rPr>
                <w:rFonts w:hint="eastAsia" w:ascii="宋体" w:hAnsi="宋体" w:eastAsia="宋体" w:cs="宋体"/>
                <w:i w:val="0"/>
                <w:iCs w:val="0"/>
                <w:color w:val="000000"/>
                <w:sz w:val="20"/>
                <w:szCs w:val="20"/>
                <w:u w:val="none"/>
              </w:rPr>
            </w:pPr>
          </w:p>
        </w:tc>
        <w:tc>
          <w:tcPr>
            <w:tcW w:w="688" w:type="pct"/>
            <w:tcBorders>
              <w:top w:val="single" w:color="000000" w:sz="4" w:space="0"/>
              <w:left w:val="single" w:color="000000" w:sz="4" w:space="0"/>
              <w:bottom w:val="single" w:color="000000" w:sz="4" w:space="0"/>
              <w:right w:val="single" w:color="000000" w:sz="4" w:space="0"/>
            </w:tcBorders>
            <w:shd w:val="clear"/>
            <w:vAlign w:val="center"/>
          </w:tcPr>
          <w:p w14:paraId="3587B0D1">
            <w:pPr>
              <w:jc w:val="left"/>
              <w:rPr>
                <w:rFonts w:hint="eastAsia" w:ascii="宋体" w:hAnsi="宋体" w:eastAsia="宋体" w:cs="宋体"/>
                <w:i w:val="0"/>
                <w:iCs w:val="0"/>
                <w:color w:val="000000"/>
                <w:sz w:val="20"/>
                <w:szCs w:val="20"/>
                <w:u w:val="none"/>
              </w:rPr>
            </w:pPr>
          </w:p>
        </w:tc>
        <w:tc>
          <w:tcPr>
            <w:tcW w:w="419" w:type="pct"/>
            <w:tcBorders>
              <w:top w:val="single" w:color="000000" w:sz="4" w:space="0"/>
              <w:left w:val="single" w:color="000000" w:sz="4" w:space="0"/>
              <w:bottom w:val="single" w:color="000000" w:sz="4" w:space="0"/>
              <w:right w:val="single" w:color="000000" w:sz="4" w:space="0"/>
            </w:tcBorders>
            <w:shd w:val="clear"/>
            <w:noWrap/>
            <w:vAlign w:val="center"/>
          </w:tcPr>
          <w:p w14:paraId="1B0E09C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31.02</w:t>
            </w:r>
          </w:p>
        </w:tc>
        <w:tc>
          <w:tcPr>
            <w:tcW w:w="402" w:type="pct"/>
            <w:tcBorders>
              <w:top w:val="single" w:color="000000" w:sz="4" w:space="0"/>
              <w:left w:val="single" w:color="000000" w:sz="4" w:space="0"/>
              <w:bottom w:val="single" w:color="000000" w:sz="4" w:space="0"/>
              <w:right w:val="single" w:color="000000" w:sz="4" w:space="0"/>
            </w:tcBorders>
            <w:shd w:val="clear"/>
            <w:noWrap/>
            <w:vAlign w:val="center"/>
          </w:tcPr>
          <w:p w14:paraId="71B16FA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31.02</w:t>
            </w: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5666DEFC">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08BD0B9E">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02088FFD">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13D586D0">
            <w:pPr>
              <w:jc w:val="right"/>
              <w:rPr>
                <w:rFonts w:hint="eastAsia" w:ascii="宋体" w:hAnsi="宋体" w:eastAsia="宋体" w:cs="宋体"/>
                <w:i w:val="0"/>
                <w:iCs w:val="0"/>
                <w:color w:val="000000"/>
                <w:sz w:val="20"/>
                <w:szCs w:val="20"/>
                <w:u w:val="none"/>
              </w:rPr>
            </w:pPr>
          </w:p>
        </w:tc>
        <w:tc>
          <w:tcPr>
            <w:tcW w:w="331" w:type="pct"/>
            <w:tcBorders>
              <w:top w:val="single" w:color="000000" w:sz="4" w:space="0"/>
              <w:left w:val="single" w:color="000000" w:sz="4" w:space="0"/>
              <w:bottom w:val="single" w:color="000000" w:sz="4" w:space="0"/>
              <w:right w:val="single" w:color="000000" w:sz="4" w:space="0"/>
            </w:tcBorders>
            <w:shd w:val="clear"/>
            <w:noWrap/>
            <w:vAlign w:val="center"/>
          </w:tcPr>
          <w:p w14:paraId="73F36F25">
            <w:pPr>
              <w:jc w:val="right"/>
              <w:rPr>
                <w:rFonts w:hint="eastAsia" w:ascii="宋体" w:hAnsi="宋体" w:eastAsia="宋体" w:cs="宋体"/>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noWrap/>
            <w:vAlign w:val="center"/>
          </w:tcPr>
          <w:p w14:paraId="58476615">
            <w:pPr>
              <w:jc w:val="right"/>
              <w:rPr>
                <w:rFonts w:hint="eastAsia" w:ascii="宋体" w:hAnsi="宋体" w:eastAsia="宋体" w:cs="宋体"/>
                <w:i w:val="0"/>
                <w:iCs w:val="0"/>
                <w:color w:val="000000"/>
                <w:sz w:val="20"/>
                <w:szCs w:val="20"/>
                <w:u w:val="none"/>
              </w:rPr>
            </w:pPr>
          </w:p>
        </w:tc>
        <w:tc>
          <w:tcPr>
            <w:tcW w:w="523" w:type="pct"/>
            <w:tcBorders>
              <w:top w:val="single" w:color="000000" w:sz="4" w:space="0"/>
              <w:left w:val="single" w:color="000000" w:sz="4" w:space="0"/>
              <w:bottom w:val="single" w:color="000000" w:sz="4" w:space="0"/>
              <w:right w:val="single" w:color="000000" w:sz="4" w:space="0"/>
            </w:tcBorders>
            <w:shd w:val="clear"/>
            <w:noWrap/>
            <w:vAlign w:val="center"/>
          </w:tcPr>
          <w:p w14:paraId="246F357B">
            <w:pPr>
              <w:jc w:val="right"/>
              <w:rPr>
                <w:rFonts w:hint="eastAsia" w:ascii="宋体" w:hAnsi="宋体" w:eastAsia="宋体" w:cs="宋体"/>
                <w:i w:val="0"/>
                <w:iCs w:val="0"/>
                <w:color w:val="000000"/>
                <w:sz w:val="20"/>
                <w:szCs w:val="20"/>
                <w:u w:val="none"/>
              </w:rPr>
            </w:pPr>
          </w:p>
        </w:tc>
      </w:tr>
    </w:tbl>
    <w:p w14:paraId="78733E87">
      <w:pPr>
        <w:pStyle w:val="16"/>
        <w:wordWrap w:val="0"/>
        <w:snapToGrid w:val="0"/>
        <w:spacing w:after="218" w:line="560" w:lineRule="exa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none"/>
        </w:rPr>
        <w:t xml:space="preserve">       单位</w:t>
      </w:r>
      <w:r>
        <w:rPr>
          <w:rFonts w:hint="eastAsia" w:ascii="宋体" w:hAnsi="宋体" w:eastAsia="宋体" w:cs="宋体"/>
          <w:sz w:val="20"/>
          <w:szCs w:val="20"/>
          <w:highlight w:val="none"/>
        </w:rPr>
        <w:t>公开表10</w:t>
      </w:r>
    </w:p>
    <w:tbl>
      <w:tblPr>
        <w:tblStyle w:val="4"/>
        <w:tblW w:w="8879" w:type="dxa"/>
        <w:jc w:val="center"/>
        <w:tblLayout w:type="fixed"/>
        <w:tblCellMar>
          <w:top w:w="0" w:type="dxa"/>
          <w:left w:w="108" w:type="dxa"/>
          <w:bottom w:w="0" w:type="dxa"/>
          <w:right w:w="108" w:type="dxa"/>
        </w:tblCellMar>
      </w:tblPr>
      <w:tblGrid>
        <w:gridCol w:w="1200"/>
        <w:gridCol w:w="1150"/>
        <w:gridCol w:w="900"/>
        <w:gridCol w:w="1034"/>
        <w:gridCol w:w="1147"/>
        <w:gridCol w:w="1140"/>
        <w:gridCol w:w="1120"/>
        <w:gridCol w:w="1188"/>
      </w:tblGrid>
      <w:tr w14:paraId="6E178752">
        <w:tblPrEx>
          <w:tblCellMar>
            <w:top w:w="0" w:type="dxa"/>
            <w:left w:w="108" w:type="dxa"/>
            <w:bottom w:w="0" w:type="dxa"/>
            <w:right w:w="108" w:type="dxa"/>
          </w:tblCellMar>
        </w:tblPrEx>
        <w:trPr>
          <w:trHeight w:val="525" w:hRule="atLeast"/>
          <w:jc w:val="center"/>
        </w:trPr>
        <w:tc>
          <w:tcPr>
            <w:tcW w:w="8879" w:type="dxa"/>
            <w:gridSpan w:val="8"/>
            <w:tcBorders>
              <w:top w:val="nil"/>
              <w:left w:val="nil"/>
              <w:bottom w:val="nil"/>
              <w:right w:val="nil"/>
            </w:tcBorders>
            <w:vAlign w:val="center"/>
          </w:tcPr>
          <w:p w14:paraId="0BC3D325">
            <w:pPr>
              <w:widowControl/>
              <w:spacing w:line="560" w:lineRule="exact"/>
              <w:jc w:val="center"/>
              <w:rPr>
                <w:rFonts w:hint="eastAsia" w:ascii="宋体" w:hAnsi="宋体" w:eastAsia="宋体" w:cs="宋体"/>
                <w:b/>
                <w:bCs/>
                <w:kern w:val="0"/>
                <w:szCs w:val="32"/>
                <w:highlight w:val="none"/>
              </w:rPr>
            </w:pPr>
            <w:r>
              <w:rPr>
                <w:rFonts w:hint="eastAsia" w:ascii="宋体" w:hAnsi="宋体" w:eastAsia="宋体" w:cs="宋体"/>
                <w:b/>
                <w:bCs/>
                <w:kern w:val="0"/>
                <w:szCs w:val="32"/>
                <w:highlight w:val="none"/>
              </w:rPr>
              <w:t>淮南高新区山南黄山中学202</w:t>
            </w:r>
            <w:r>
              <w:rPr>
                <w:rFonts w:hint="eastAsia" w:ascii="宋体" w:hAnsi="宋体" w:eastAsia="宋体" w:cs="宋体"/>
                <w:b/>
                <w:bCs/>
                <w:kern w:val="0"/>
                <w:szCs w:val="32"/>
                <w:highlight w:val="none"/>
                <w:lang w:val="en-US" w:eastAsia="zh-CN"/>
              </w:rPr>
              <w:t>5</w:t>
            </w:r>
            <w:r>
              <w:rPr>
                <w:rFonts w:hint="eastAsia" w:ascii="宋体" w:hAnsi="宋体" w:eastAsia="宋体" w:cs="宋体"/>
                <w:b/>
                <w:bCs/>
                <w:kern w:val="0"/>
                <w:szCs w:val="32"/>
                <w:highlight w:val="none"/>
              </w:rPr>
              <w:t>年政府采购支出表</w:t>
            </w:r>
          </w:p>
          <w:p w14:paraId="268965A3">
            <w:pPr>
              <w:widowControl/>
              <w:spacing w:line="560" w:lineRule="exact"/>
              <w:jc w:val="center"/>
              <w:rPr>
                <w:rFonts w:hint="eastAsia" w:ascii="宋体" w:hAnsi="宋体" w:eastAsia="宋体" w:cs="宋体"/>
                <w:kern w:val="0"/>
                <w:sz w:val="20"/>
                <w:highlight w:val="none"/>
              </w:rPr>
            </w:pPr>
            <w:r>
              <w:rPr>
                <w:rFonts w:hint="eastAsia" w:ascii="宋体" w:hAnsi="宋体" w:eastAsia="宋体" w:cs="宋体"/>
                <w:kern w:val="0"/>
                <w:sz w:val="20"/>
                <w:highlight w:val="none"/>
              </w:rPr>
              <w:t xml:space="preserve">                                                                      单位：万元</w:t>
            </w:r>
          </w:p>
        </w:tc>
      </w:tr>
      <w:tr w14:paraId="38279628">
        <w:tblPrEx>
          <w:tblCellMar>
            <w:top w:w="0" w:type="dxa"/>
            <w:left w:w="108" w:type="dxa"/>
            <w:bottom w:w="0" w:type="dxa"/>
            <w:right w:w="108" w:type="dxa"/>
          </w:tblCellMar>
        </w:tblPrEx>
        <w:trPr>
          <w:trHeight w:val="872" w:hRule="atLeast"/>
          <w:jc w:val="center"/>
        </w:trPr>
        <w:tc>
          <w:tcPr>
            <w:tcW w:w="1200" w:type="dxa"/>
            <w:tcBorders>
              <w:top w:val="single" w:color="000000" w:sz="4" w:space="0"/>
              <w:left w:val="single" w:color="000000" w:sz="4" w:space="0"/>
              <w:bottom w:val="nil"/>
              <w:right w:val="single" w:color="000000" w:sz="4" w:space="0"/>
            </w:tcBorders>
            <w:vAlign w:val="center"/>
          </w:tcPr>
          <w:p w14:paraId="3270D10C">
            <w:pPr>
              <w:widowControl/>
              <w:spacing w:line="560" w:lineRule="exact"/>
              <w:jc w:val="center"/>
              <w:rPr>
                <w:rFonts w:hint="eastAsia" w:ascii="宋体" w:hAnsi="宋体" w:eastAsia="宋体" w:cs="宋体"/>
                <w:b/>
                <w:bCs/>
                <w:kern w:val="0"/>
                <w:sz w:val="20"/>
                <w:highlight w:val="none"/>
              </w:rPr>
            </w:pPr>
            <w:r>
              <w:rPr>
                <w:rFonts w:hint="eastAsia" w:ascii="宋体" w:hAnsi="宋体" w:eastAsia="宋体" w:cs="宋体"/>
                <w:b/>
                <w:bCs/>
                <w:kern w:val="0"/>
                <w:sz w:val="20"/>
                <w:highlight w:val="none"/>
              </w:rPr>
              <w:t>项目名称</w:t>
            </w:r>
          </w:p>
        </w:tc>
        <w:tc>
          <w:tcPr>
            <w:tcW w:w="1150" w:type="dxa"/>
            <w:tcBorders>
              <w:top w:val="single" w:color="000000" w:sz="4" w:space="0"/>
              <w:left w:val="nil"/>
              <w:bottom w:val="nil"/>
              <w:right w:val="single" w:color="000000" w:sz="4" w:space="0"/>
            </w:tcBorders>
            <w:vAlign w:val="center"/>
          </w:tcPr>
          <w:p w14:paraId="7F617C2B">
            <w:pPr>
              <w:widowControl/>
              <w:spacing w:line="560" w:lineRule="exact"/>
              <w:jc w:val="center"/>
              <w:rPr>
                <w:rFonts w:hint="eastAsia" w:ascii="宋体" w:hAnsi="宋体" w:eastAsia="宋体" w:cs="宋体"/>
                <w:b/>
                <w:bCs/>
                <w:kern w:val="0"/>
                <w:sz w:val="20"/>
                <w:highlight w:val="none"/>
              </w:rPr>
            </w:pPr>
            <w:r>
              <w:rPr>
                <w:rFonts w:hint="eastAsia" w:ascii="宋体" w:hAnsi="宋体" w:eastAsia="宋体" w:cs="宋体"/>
                <w:b/>
                <w:bCs/>
                <w:kern w:val="0"/>
                <w:sz w:val="20"/>
                <w:highlight w:val="none"/>
              </w:rPr>
              <w:t>政府采购品目</w:t>
            </w:r>
          </w:p>
        </w:tc>
        <w:tc>
          <w:tcPr>
            <w:tcW w:w="900" w:type="dxa"/>
            <w:tcBorders>
              <w:top w:val="single" w:color="000000" w:sz="4" w:space="0"/>
              <w:left w:val="nil"/>
              <w:bottom w:val="nil"/>
              <w:right w:val="single" w:color="000000" w:sz="4" w:space="0"/>
            </w:tcBorders>
            <w:vAlign w:val="center"/>
          </w:tcPr>
          <w:p w14:paraId="7F545472">
            <w:pPr>
              <w:widowControl/>
              <w:spacing w:line="560" w:lineRule="exact"/>
              <w:jc w:val="center"/>
              <w:rPr>
                <w:rFonts w:hint="eastAsia" w:ascii="宋体" w:hAnsi="宋体" w:eastAsia="宋体" w:cs="宋体"/>
                <w:b/>
                <w:bCs/>
                <w:kern w:val="0"/>
                <w:sz w:val="20"/>
                <w:highlight w:val="none"/>
              </w:rPr>
            </w:pPr>
            <w:r>
              <w:rPr>
                <w:rFonts w:hint="eastAsia" w:ascii="宋体" w:hAnsi="宋体" w:eastAsia="宋体" w:cs="宋体"/>
                <w:b/>
                <w:bCs/>
                <w:kern w:val="0"/>
                <w:sz w:val="20"/>
                <w:highlight w:val="none"/>
              </w:rPr>
              <w:t>合计</w:t>
            </w:r>
          </w:p>
        </w:tc>
        <w:tc>
          <w:tcPr>
            <w:tcW w:w="1034" w:type="dxa"/>
            <w:tcBorders>
              <w:top w:val="single" w:color="000000" w:sz="4" w:space="0"/>
              <w:left w:val="nil"/>
              <w:bottom w:val="nil"/>
              <w:right w:val="single" w:color="000000" w:sz="4" w:space="0"/>
            </w:tcBorders>
            <w:vAlign w:val="center"/>
          </w:tcPr>
          <w:p w14:paraId="51DA814D">
            <w:pPr>
              <w:widowControl/>
              <w:spacing w:line="560" w:lineRule="exact"/>
              <w:jc w:val="center"/>
              <w:rPr>
                <w:rFonts w:hint="eastAsia" w:ascii="宋体" w:hAnsi="宋体" w:eastAsia="宋体" w:cs="宋体"/>
                <w:b/>
                <w:bCs/>
                <w:kern w:val="0"/>
                <w:sz w:val="20"/>
                <w:highlight w:val="none"/>
              </w:rPr>
            </w:pPr>
            <w:r>
              <w:rPr>
                <w:rFonts w:hint="eastAsia" w:ascii="宋体" w:hAnsi="宋体" w:eastAsia="宋体" w:cs="宋体"/>
                <w:b/>
                <w:bCs/>
                <w:kern w:val="0"/>
                <w:sz w:val="20"/>
                <w:highlight w:val="none"/>
              </w:rPr>
              <w:t>一般公共预算</w:t>
            </w:r>
          </w:p>
        </w:tc>
        <w:tc>
          <w:tcPr>
            <w:tcW w:w="1147" w:type="dxa"/>
            <w:tcBorders>
              <w:top w:val="single" w:color="000000" w:sz="4" w:space="0"/>
              <w:left w:val="nil"/>
              <w:bottom w:val="nil"/>
              <w:right w:val="single" w:color="000000" w:sz="4" w:space="0"/>
            </w:tcBorders>
            <w:vAlign w:val="center"/>
          </w:tcPr>
          <w:p w14:paraId="2EA88E77">
            <w:pPr>
              <w:widowControl/>
              <w:spacing w:line="560" w:lineRule="exact"/>
              <w:jc w:val="center"/>
              <w:rPr>
                <w:rFonts w:hint="eastAsia" w:ascii="宋体" w:hAnsi="宋体" w:eastAsia="宋体" w:cs="宋体"/>
                <w:b/>
                <w:bCs/>
                <w:kern w:val="0"/>
                <w:sz w:val="20"/>
                <w:highlight w:val="none"/>
              </w:rPr>
            </w:pPr>
            <w:r>
              <w:rPr>
                <w:rFonts w:hint="eastAsia" w:ascii="宋体" w:hAnsi="宋体" w:eastAsia="宋体" w:cs="宋体"/>
                <w:b/>
                <w:bCs/>
                <w:kern w:val="0"/>
                <w:sz w:val="20"/>
                <w:highlight w:val="none"/>
              </w:rPr>
              <w:t>政府性</w:t>
            </w:r>
          </w:p>
          <w:p w14:paraId="284DF3E2">
            <w:pPr>
              <w:widowControl/>
              <w:spacing w:line="560" w:lineRule="exact"/>
              <w:jc w:val="center"/>
              <w:rPr>
                <w:rFonts w:hint="eastAsia" w:ascii="宋体" w:hAnsi="宋体" w:eastAsia="宋体" w:cs="宋体"/>
                <w:b/>
                <w:bCs/>
                <w:kern w:val="0"/>
                <w:sz w:val="20"/>
                <w:highlight w:val="none"/>
              </w:rPr>
            </w:pPr>
            <w:r>
              <w:rPr>
                <w:rFonts w:hint="eastAsia" w:ascii="宋体" w:hAnsi="宋体" w:eastAsia="宋体" w:cs="宋体"/>
                <w:b/>
                <w:bCs/>
                <w:kern w:val="0"/>
                <w:sz w:val="20"/>
                <w:highlight w:val="none"/>
              </w:rPr>
              <w:t>基金预算</w:t>
            </w:r>
          </w:p>
        </w:tc>
        <w:tc>
          <w:tcPr>
            <w:tcW w:w="1140" w:type="dxa"/>
            <w:tcBorders>
              <w:top w:val="single" w:color="000000" w:sz="4" w:space="0"/>
              <w:left w:val="nil"/>
              <w:bottom w:val="nil"/>
              <w:right w:val="single" w:color="000000" w:sz="4" w:space="0"/>
            </w:tcBorders>
            <w:vAlign w:val="center"/>
          </w:tcPr>
          <w:p w14:paraId="0A912E8C">
            <w:pPr>
              <w:widowControl/>
              <w:spacing w:line="560" w:lineRule="exact"/>
              <w:jc w:val="center"/>
              <w:rPr>
                <w:rFonts w:hint="eastAsia" w:ascii="宋体" w:hAnsi="宋体" w:eastAsia="宋体" w:cs="宋体"/>
                <w:b/>
                <w:bCs/>
                <w:kern w:val="0"/>
                <w:sz w:val="20"/>
                <w:highlight w:val="none"/>
              </w:rPr>
            </w:pPr>
            <w:r>
              <w:rPr>
                <w:rFonts w:hint="eastAsia" w:ascii="宋体" w:hAnsi="宋体" w:eastAsia="宋体" w:cs="宋体"/>
                <w:b/>
                <w:bCs/>
                <w:kern w:val="0"/>
                <w:sz w:val="20"/>
                <w:highlight w:val="none"/>
              </w:rPr>
              <w:t>国有资本经营预算</w:t>
            </w:r>
          </w:p>
        </w:tc>
        <w:tc>
          <w:tcPr>
            <w:tcW w:w="1120" w:type="dxa"/>
            <w:tcBorders>
              <w:top w:val="single" w:color="000000" w:sz="4" w:space="0"/>
              <w:left w:val="nil"/>
              <w:bottom w:val="nil"/>
              <w:right w:val="single" w:color="000000" w:sz="4" w:space="0"/>
            </w:tcBorders>
            <w:vAlign w:val="center"/>
          </w:tcPr>
          <w:p w14:paraId="4D54F7DF">
            <w:pPr>
              <w:widowControl/>
              <w:spacing w:line="560" w:lineRule="exact"/>
              <w:jc w:val="center"/>
              <w:rPr>
                <w:rFonts w:hint="eastAsia" w:ascii="宋体" w:hAnsi="宋体" w:eastAsia="宋体" w:cs="宋体"/>
                <w:b/>
                <w:bCs/>
                <w:kern w:val="0"/>
                <w:sz w:val="20"/>
                <w:highlight w:val="none"/>
              </w:rPr>
            </w:pPr>
            <w:r>
              <w:rPr>
                <w:rFonts w:hint="eastAsia" w:ascii="宋体" w:hAnsi="宋体" w:eastAsia="宋体" w:cs="宋体"/>
                <w:b/>
                <w:bCs/>
                <w:kern w:val="0"/>
                <w:sz w:val="20"/>
                <w:highlight w:val="none"/>
              </w:rPr>
              <w:t>财政专户管理资金</w:t>
            </w:r>
          </w:p>
        </w:tc>
        <w:tc>
          <w:tcPr>
            <w:tcW w:w="1188" w:type="dxa"/>
            <w:tcBorders>
              <w:top w:val="single" w:color="000000" w:sz="4" w:space="0"/>
              <w:left w:val="nil"/>
              <w:bottom w:val="nil"/>
              <w:right w:val="single" w:color="000000" w:sz="4" w:space="0"/>
            </w:tcBorders>
            <w:vAlign w:val="center"/>
          </w:tcPr>
          <w:p w14:paraId="6BAE0C2B">
            <w:pPr>
              <w:widowControl/>
              <w:spacing w:line="560" w:lineRule="exact"/>
              <w:jc w:val="center"/>
              <w:rPr>
                <w:rFonts w:hint="eastAsia" w:ascii="宋体" w:hAnsi="宋体" w:eastAsia="宋体" w:cs="宋体"/>
                <w:b/>
                <w:bCs/>
                <w:kern w:val="0"/>
                <w:sz w:val="20"/>
                <w:highlight w:val="none"/>
              </w:rPr>
            </w:pPr>
            <w:r>
              <w:rPr>
                <w:rFonts w:hint="eastAsia" w:ascii="宋体" w:hAnsi="宋体" w:eastAsia="宋体" w:cs="宋体"/>
                <w:b/>
                <w:bCs/>
                <w:kern w:val="0"/>
                <w:sz w:val="20"/>
                <w:highlight w:val="none"/>
              </w:rPr>
              <w:t>单位资金</w:t>
            </w:r>
          </w:p>
        </w:tc>
      </w:tr>
      <w:tr w14:paraId="05137128">
        <w:tblPrEx>
          <w:tblCellMar>
            <w:top w:w="0" w:type="dxa"/>
            <w:left w:w="108" w:type="dxa"/>
            <w:bottom w:w="0" w:type="dxa"/>
            <w:right w:w="108" w:type="dxa"/>
          </w:tblCellMar>
        </w:tblPrEx>
        <w:trPr>
          <w:trHeight w:val="540" w:hRule="atLeast"/>
          <w:jc w:val="center"/>
        </w:trPr>
        <w:tc>
          <w:tcPr>
            <w:tcW w:w="1200" w:type="dxa"/>
            <w:tcBorders>
              <w:top w:val="single" w:color="000000" w:sz="4" w:space="0"/>
              <w:left w:val="single" w:color="000000" w:sz="4" w:space="0"/>
              <w:bottom w:val="single" w:color="000000" w:sz="4" w:space="0"/>
              <w:right w:val="single" w:color="000000" w:sz="4" w:space="0"/>
            </w:tcBorders>
            <w:vAlign w:val="center"/>
          </w:tcPr>
          <w:p w14:paraId="1B1D10D0">
            <w:pPr>
              <w:widowControl/>
              <w:spacing w:line="560" w:lineRule="exact"/>
              <w:jc w:val="lef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50" w:type="dxa"/>
            <w:tcBorders>
              <w:top w:val="single" w:color="000000" w:sz="4" w:space="0"/>
              <w:left w:val="nil"/>
              <w:bottom w:val="single" w:color="000000" w:sz="4" w:space="0"/>
              <w:right w:val="single" w:color="000000" w:sz="4" w:space="0"/>
            </w:tcBorders>
            <w:vAlign w:val="center"/>
          </w:tcPr>
          <w:p w14:paraId="5ABA3F02">
            <w:pPr>
              <w:widowControl/>
              <w:spacing w:line="560" w:lineRule="exact"/>
              <w:jc w:val="lef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900" w:type="dxa"/>
            <w:tcBorders>
              <w:top w:val="single" w:color="000000" w:sz="4" w:space="0"/>
              <w:left w:val="nil"/>
              <w:bottom w:val="single" w:color="000000" w:sz="4" w:space="0"/>
              <w:right w:val="single" w:color="000000" w:sz="4" w:space="0"/>
            </w:tcBorders>
            <w:vAlign w:val="center"/>
          </w:tcPr>
          <w:p w14:paraId="7F9706B9">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034" w:type="dxa"/>
            <w:tcBorders>
              <w:top w:val="single" w:color="000000" w:sz="4" w:space="0"/>
              <w:left w:val="nil"/>
              <w:bottom w:val="single" w:color="000000" w:sz="4" w:space="0"/>
              <w:right w:val="single" w:color="000000" w:sz="4" w:space="0"/>
            </w:tcBorders>
            <w:vAlign w:val="center"/>
          </w:tcPr>
          <w:p w14:paraId="4C0F9869">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47" w:type="dxa"/>
            <w:tcBorders>
              <w:top w:val="single" w:color="000000" w:sz="4" w:space="0"/>
              <w:left w:val="nil"/>
              <w:bottom w:val="single" w:color="000000" w:sz="4" w:space="0"/>
              <w:right w:val="single" w:color="000000" w:sz="4" w:space="0"/>
            </w:tcBorders>
            <w:vAlign w:val="center"/>
          </w:tcPr>
          <w:p w14:paraId="2CB79396">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40" w:type="dxa"/>
            <w:tcBorders>
              <w:top w:val="single" w:color="000000" w:sz="4" w:space="0"/>
              <w:left w:val="nil"/>
              <w:bottom w:val="single" w:color="000000" w:sz="4" w:space="0"/>
              <w:right w:val="single" w:color="000000" w:sz="4" w:space="0"/>
            </w:tcBorders>
            <w:vAlign w:val="center"/>
          </w:tcPr>
          <w:p w14:paraId="4A72C07B">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20" w:type="dxa"/>
            <w:tcBorders>
              <w:top w:val="single" w:color="000000" w:sz="4" w:space="0"/>
              <w:left w:val="nil"/>
              <w:bottom w:val="single" w:color="000000" w:sz="4" w:space="0"/>
              <w:right w:val="single" w:color="000000" w:sz="4" w:space="0"/>
            </w:tcBorders>
            <w:vAlign w:val="center"/>
          </w:tcPr>
          <w:p w14:paraId="740E211E">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88" w:type="dxa"/>
            <w:tcBorders>
              <w:top w:val="single" w:color="000000" w:sz="4" w:space="0"/>
              <w:left w:val="nil"/>
              <w:bottom w:val="single" w:color="000000" w:sz="4" w:space="0"/>
              <w:right w:val="single" w:color="000000" w:sz="4" w:space="0"/>
            </w:tcBorders>
            <w:vAlign w:val="center"/>
          </w:tcPr>
          <w:p w14:paraId="3AC2E8E9">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r>
      <w:tr w14:paraId="33F06C7F">
        <w:tblPrEx>
          <w:tblCellMar>
            <w:top w:w="0" w:type="dxa"/>
            <w:left w:w="108" w:type="dxa"/>
            <w:bottom w:w="0" w:type="dxa"/>
            <w:right w:w="108" w:type="dxa"/>
          </w:tblCellMar>
        </w:tblPrEx>
        <w:trPr>
          <w:trHeight w:val="540" w:hRule="atLeast"/>
          <w:jc w:val="center"/>
        </w:trPr>
        <w:tc>
          <w:tcPr>
            <w:tcW w:w="1200" w:type="dxa"/>
            <w:tcBorders>
              <w:top w:val="nil"/>
              <w:left w:val="single" w:color="000000" w:sz="4" w:space="0"/>
              <w:bottom w:val="single" w:color="000000" w:sz="4" w:space="0"/>
              <w:right w:val="single" w:color="000000" w:sz="4" w:space="0"/>
            </w:tcBorders>
            <w:vAlign w:val="center"/>
          </w:tcPr>
          <w:p w14:paraId="1AD28168">
            <w:pPr>
              <w:widowControl/>
              <w:spacing w:line="560" w:lineRule="exact"/>
              <w:jc w:val="lef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50" w:type="dxa"/>
            <w:tcBorders>
              <w:top w:val="nil"/>
              <w:left w:val="nil"/>
              <w:bottom w:val="single" w:color="000000" w:sz="4" w:space="0"/>
              <w:right w:val="single" w:color="000000" w:sz="4" w:space="0"/>
            </w:tcBorders>
            <w:vAlign w:val="center"/>
          </w:tcPr>
          <w:p w14:paraId="41412D2D">
            <w:pPr>
              <w:widowControl/>
              <w:spacing w:line="560" w:lineRule="exact"/>
              <w:jc w:val="lef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900" w:type="dxa"/>
            <w:tcBorders>
              <w:top w:val="nil"/>
              <w:left w:val="nil"/>
              <w:bottom w:val="single" w:color="000000" w:sz="4" w:space="0"/>
              <w:right w:val="single" w:color="000000" w:sz="4" w:space="0"/>
            </w:tcBorders>
            <w:vAlign w:val="center"/>
          </w:tcPr>
          <w:p w14:paraId="68EDC903">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034" w:type="dxa"/>
            <w:tcBorders>
              <w:top w:val="nil"/>
              <w:left w:val="nil"/>
              <w:bottom w:val="single" w:color="000000" w:sz="4" w:space="0"/>
              <w:right w:val="single" w:color="000000" w:sz="4" w:space="0"/>
            </w:tcBorders>
            <w:vAlign w:val="center"/>
          </w:tcPr>
          <w:p w14:paraId="08EDAC72">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47" w:type="dxa"/>
            <w:tcBorders>
              <w:top w:val="nil"/>
              <w:left w:val="nil"/>
              <w:bottom w:val="single" w:color="000000" w:sz="4" w:space="0"/>
              <w:right w:val="single" w:color="000000" w:sz="4" w:space="0"/>
            </w:tcBorders>
            <w:vAlign w:val="center"/>
          </w:tcPr>
          <w:p w14:paraId="15EFAD00">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40" w:type="dxa"/>
            <w:tcBorders>
              <w:top w:val="nil"/>
              <w:left w:val="nil"/>
              <w:bottom w:val="single" w:color="000000" w:sz="4" w:space="0"/>
              <w:right w:val="single" w:color="000000" w:sz="4" w:space="0"/>
            </w:tcBorders>
            <w:vAlign w:val="center"/>
          </w:tcPr>
          <w:p w14:paraId="305AE37C">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20" w:type="dxa"/>
            <w:tcBorders>
              <w:top w:val="nil"/>
              <w:left w:val="nil"/>
              <w:bottom w:val="single" w:color="000000" w:sz="4" w:space="0"/>
              <w:right w:val="single" w:color="000000" w:sz="4" w:space="0"/>
            </w:tcBorders>
            <w:vAlign w:val="center"/>
          </w:tcPr>
          <w:p w14:paraId="585E2BFA">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88" w:type="dxa"/>
            <w:tcBorders>
              <w:top w:val="nil"/>
              <w:left w:val="nil"/>
              <w:bottom w:val="single" w:color="000000" w:sz="4" w:space="0"/>
              <w:right w:val="single" w:color="000000" w:sz="4" w:space="0"/>
            </w:tcBorders>
            <w:vAlign w:val="center"/>
          </w:tcPr>
          <w:p w14:paraId="3779DC7C">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r>
      <w:tr w14:paraId="3B7DD228">
        <w:tblPrEx>
          <w:tblCellMar>
            <w:top w:w="0" w:type="dxa"/>
            <w:left w:w="108" w:type="dxa"/>
            <w:bottom w:w="0" w:type="dxa"/>
            <w:right w:w="108" w:type="dxa"/>
          </w:tblCellMar>
        </w:tblPrEx>
        <w:trPr>
          <w:trHeight w:val="540" w:hRule="atLeast"/>
          <w:jc w:val="center"/>
        </w:trPr>
        <w:tc>
          <w:tcPr>
            <w:tcW w:w="1200" w:type="dxa"/>
            <w:tcBorders>
              <w:top w:val="nil"/>
              <w:left w:val="single" w:color="000000" w:sz="4" w:space="0"/>
              <w:bottom w:val="single" w:color="000000" w:sz="4" w:space="0"/>
              <w:right w:val="single" w:color="000000" w:sz="4" w:space="0"/>
            </w:tcBorders>
            <w:vAlign w:val="center"/>
          </w:tcPr>
          <w:p w14:paraId="535284F8">
            <w:pPr>
              <w:widowControl/>
              <w:spacing w:line="560" w:lineRule="exact"/>
              <w:jc w:val="left"/>
              <w:rPr>
                <w:rFonts w:hint="eastAsia" w:ascii="宋体" w:hAnsi="宋体" w:eastAsia="宋体" w:cs="宋体"/>
                <w:kern w:val="0"/>
                <w:sz w:val="20"/>
                <w:highlight w:val="none"/>
              </w:rPr>
            </w:pPr>
          </w:p>
        </w:tc>
        <w:tc>
          <w:tcPr>
            <w:tcW w:w="1150" w:type="dxa"/>
            <w:tcBorders>
              <w:top w:val="nil"/>
              <w:left w:val="nil"/>
              <w:bottom w:val="single" w:color="000000" w:sz="4" w:space="0"/>
              <w:right w:val="single" w:color="000000" w:sz="4" w:space="0"/>
            </w:tcBorders>
            <w:vAlign w:val="center"/>
          </w:tcPr>
          <w:p w14:paraId="54999894">
            <w:pPr>
              <w:widowControl/>
              <w:spacing w:line="560" w:lineRule="exact"/>
              <w:jc w:val="left"/>
              <w:rPr>
                <w:rFonts w:hint="eastAsia" w:ascii="宋体" w:hAnsi="宋体" w:eastAsia="宋体" w:cs="宋体"/>
                <w:kern w:val="0"/>
                <w:sz w:val="20"/>
                <w:highlight w:val="none"/>
              </w:rPr>
            </w:pPr>
          </w:p>
        </w:tc>
        <w:tc>
          <w:tcPr>
            <w:tcW w:w="900" w:type="dxa"/>
            <w:tcBorders>
              <w:top w:val="nil"/>
              <w:left w:val="nil"/>
              <w:bottom w:val="single" w:color="000000" w:sz="4" w:space="0"/>
              <w:right w:val="single" w:color="000000" w:sz="4" w:space="0"/>
            </w:tcBorders>
            <w:vAlign w:val="center"/>
          </w:tcPr>
          <w:p w14:paraId="7BF7BAED">
            <w:pPr>
              <w:widowControl/>
              <w:spacing w:line="560" w:lineRule="exact"/>
              <w:jc w:val="right"/>
              <w:rPr>
                <w:rFonts w:hint="eastAsia" w:ascii="宋体" w:hAnsi="宋体" w:eastAsia="宋体" w:cs="宋体"/>
                <w:kern w:val="0"/>
                <w:sz w:val="20"/>
                <w:highlight w:val="none"/>
              </w:rPr>
            </w:pPr>
          </w:p>
        </w:tc>
        <w:tc>
          <w:tcPr>
            <w:tcW w:w="1034" w:type="dxa"/>
            <w:tcBorders>
              <w:top w:val="nil"/>
              <w:left w:val="nil"/>
              <w:bottom w:val="single" w:color="000000" w:sz="4" w:space="0"/>
              <w:right w:val="single" w:color="000000" w:sz="4" w:space="0"/>
            </w:tcBorders>
            <w:vAlign w:val="center"/>
          </w:tcPr>
          <w:p w14:paraId="018C3B0B">
            <w:pPr>
              <w:widowControl/>
              <w:spacing w:line="560" w:lineRule="exact"/>
              <w:jc w:val="right"/>
              <w:rPr>
                <w:rFonts w:hint="eastAsia" w:ascii="宋体" w:hAnsi="宋体" w:eastAsia="宋体" w:cs="宋体"/>
                <w:kern w:val="0"/>
                <w:sz w:val="20"/>
                <w:highlight w:val="none"/>
              </w:rPr>
            </w:pPr>
          </w:p>
        </w:tc>
        <w:tc>
          <w:tcPr>
            <w:tcW w:w="1147" w:type="dxa"/>
            <w:tcBorders>
              <w:top w:val="nil"/>
              <w:left w:val="nil"/>
              <w:bottom w:val="single" w:color="000000" w:sz="4" w:space="0"/>
              <w:right w:val="single" w:color="000000" w:sz="4" w:space="0"/>
            </w:tcBorders>
            <w:vAlign w:val="center"/>
          </w:tcPr>
          <w:p w14:paraId="3D138AD3">
            <w:pPr>
              <w:widowControl/>
              <w:spacing w:line="560" w:lineRule="exact"/>
              <w:jc w:val="right"/>
              <w:rPr>
                <w:rFonts w:hint="eastAsia" w:ascii="宋体" w:hAnsi="宋体" w:eastAsia="宋体" w:cs="宋体"/>
                <w:kern w:val="0"/>
                <w:sz w:val="20"/>
                <w:highlight w:val="none"/>
              </w:rPr>
            </w:pPr>
          </w:p>
        </w:tc>
        <w:tc>
          <w:tcPr>
            <w:tcW w:w="1140" w:type="dxa"/>
            <w:tcBorders>
              <w:top w:val="nil"/>
              <w:left w:val="nil"/>
              <w:bottom w:val="single" w:color="000000" w:sz="4" w:space="0"/>
              <w:right w:val="single" w:color="000000" w:sz="4" w:space="0"/>
            </w:tcBorders>
            <w:vAlign w:val="center"/>
          </w:tcPr>
          <w:p w14:paraId="12F23463">
            <w:pPr>
              <w:widowControl/>
              <w:spacing w:line="560" w:lineRule="exact"/>
              <w:jc w:val="right"/>
              <w:rPr>
                <w:rFonts w:hint="eastAsia" w:ascii="宋体" w:hAnsi="宋体" w:eastAsia="宋体" w:cs="宋体"/>
                <w:kern w:val="0"/>
                <w:sz w:val="20"/>
                <w:highlight w:val="none"/>
              </w:rPr>
            </w:pPr>
          </w:p>
        </w:tc>
        <w:tc>
          <w:tcPr>
            <w:tcW w:w="1120" w:type="dxa"/>
            <w:tcBorders>
              <w:top w:val="nil"/>
              <w:left w:val="nil"/>
              <w:bottom w:val="single" w:color="000000" w:sz="4" w:space="0"/>
              <w:right w:val="single" w:color="000000" w:sz="4" w:space="0"/>
            </w:tcBorders>
            <w:vAlign w:val="center"/>
          </w:tcPr>
          <w:p w14:paraId="631C8222">
            <w:pPr>
              <w:widowControl/>
              <w:spacing w:line="560" w:lineRule="exact"/>
              <w:jc w:val="right"/>
              <w:rPr>
                <w:rFonts w:hint="eastAsia" w:ascii="宋体" w:hAnsi="宋体" w:eastAsia="宋体" w:cs="宋体"/>
                <w:kern w:val="0"/>
                <w:sz w:val="20"/>
                <w:highlight w:val="none"/>
              </w:rPr>
            </w:pPr>
          </w:p>
        </w:tc>
        <w:tc>
          <w:tcPr>
            <w:tcW w:w="1188" w:type="dxa"/>
            <w:tcBorders>
              <w:top w:val="nil"/>
              <w:left w:val="nil"/>
              <w:bottom w:val="single" w:color="000000" w:sz="4" w:space="0"/>
              <w:right w:val="single" w:color="000000" w:sz="4" w:space="0"/>
            </w:tcBorders>
            <w:vAlign w:val="center"/>
          </w:tcPr>
          <w:p w14:paraId="191873D7">
            <w:pPr>
              <w:widowControl/>
              <w:spacing w:line="560" w:lineRule="exact"/>
              <w:jc w:val="right"/>
              <w:rPr>
                <w:rFonts w:hint="eastAsia" w:ascii="宋体" w:hAnsi="宋体" w:eastAsia="宋体" w:cs="宋体"/>
                <w:kern w:val="0"/>
                <w:sz w:val="20"/>
                <w:highlight w:val="none"/>
              </w:rPr>
            </w:pPr>
          </w:p>
        </w:tc>
      </w:tr>
      <w:tr w14:paraId="2F844BF2">
        <w:tblPrEx>
          <w:tblCellMar>
            <w:top w:w="0" w:type="dxa"/>
            <w:left w:w="108" w:type="dxa"/>
            <w:bottom w:w="0" w:type="dxa"/>
            <w:right w:w="108" w:type="dxa"/>
          </w:tblCellMar>
        </w:tblPrEx>
        <w:trPr>
          <w:trHeight w:val="540" w:hRule="atLeast"/>
          <w:jc w:val="center"/>
        </w:trPr>
        <w:tc>
          <w:tcPr>
            <w:tcW w:w="1200" w:type="dxa"/>
            <w:tcBorders>
              <w:top w:val="nil"/>
              <w:left w:val="single" w:color="000000" w:sz="4" w:space="0"/>
              <w:bottom w:val="single" w:color="000000" w:sz="4" w:space="0"/>
              <w:right w:val="single" w:color="000000" w:sz="4" w:space="0"/>
            </w:tcBorders>
            <w:vAlign w:val="center"/>
          </w:tcPr>
          <w:p w14:paraId="5CB38BFD">
            <w:pPr>
              <w:widowControl/>
              <w:spacing w:line="560" w:lineRule="exact"/>
              <w:jc w:val="left"/>
              <w:rPr>
                <w:rFonts w:hint="eastAsia" w:ascii="宋体" w:hAnsi="宋体" w:eastAsia="宋体" w:cs="宋体"/>
                <w:kern w:val="0"/>
                <w:sz w:val="20"/>
                <w:highlight w:val="none"/>
              </w:rPr>
            </w:pPr>
          </w:p>
        </w:tc>
        <w:tc>
          <w:tcPr>
            <w:tcW w:w="1150" w:type="dxa"/>
            <w:tcBorders>
              <w:top w:val="nil"/>
              <w:left w:val="nil"/>
              <w:bottom w:val="single" w:color="000000" w:sz="4" w:space="0"/>
              <w:right w:val="single" w:color="000000" w:sz="4" w:space="0"/>
            </w:tcBorders>
            <w:vAlign w:val="center"/>
          </w:tcPr>
          <w:p w14:paraId="27DB14F2">
            <w:pPr>
              <w:widowControl/>
              <w:spacing w:line="560" w:lineRule="exact"/>
              <w:jc w:val="left"/>
              <w:rPr>
                <w:rFonts w:hint="eastAsia" w:ascii="宋体" w:hAnsi="宋体" w:eastAsia="宋体" w:cs="宋体"/>
                <w:kern w:val="0"/>
                <w:sz w:val="20"/>
                <w:highlight w:val="none"/>
              </w:rPr>
            </w:pPr>
          </w:p>
        </w:tc>
        <w:tc>
          <w:tcPr>
            <w:tcW w:w="900" w:type="dxa"/>
            <w:tcBorders>
              <w:top w:val="nil"/>
              <w:left w:val="nil"/>
              <w:bottom w:val="single" w:color="000000" w:sz="4" w:space="0"/>
              <w:right w:val="single" w:color="000000" w:sz="4" w:space="0"/>
            </w:tcBorders>
            <w:vAlign w:val="center"/>
          </w:tcPr>
          <w:p w14:paraId="33591169">
            <w:pPr>
              <w:widowControl/>
              <w:spacing w:line="560" w:lineRule="exact"/>
              <w:jc w:val="right"/>
              <w:rPr>
                <w:rFonts w:hint="eastAsia" w:ascii="宋体" w:hAnsi="宋体" w:eastAsia="宋体" w:cs="宋体"/>
                <w:kern w:val="0"/>
                <w:sz w:val="20"/>
                <w:highlight w:val="none"/>
              </w:rPr>
            </w:pPr>
          </w:p>
        </w:tc>
        <w:tc>
          <w:tcPr>
            <w:tcW w:w="1034" w:type="dxa"/>
            <w:tcBorders>
              <w:top w:val="nil"/>
              <w:left w:val="nil"/>
              <w:bottom w:val="single" w:color="000000" w:sz="4" w:space="0"/>
              <w:right w:val="single" w:color="000000" w:sz="4" w:space="0"/>
            </w:tcBorders>
            <w:vAlign w:val="center"/>
          </w:tcPr>
          <w:p w14:paraId="634030A3">
            <w:pPr>
              <w:widowControl/>
              <w:spacing w:line="560" w:lineRule="exact"/>
              <w:jc w:val="right"/>
              <w:rPr>
                <w:rFonts w:hint="eastAsia" w:ascii="宋体" w:hAnsi="宋体" w:eastAsia="宋体" w:cs="宋体"/>
                <w:kern w:val="0"/>
                <w:sz w:val="20"/>
                <w:highlight w:val="none"/>
              </w:rPr>
            </w:pPr>
          </w:p>
        </w:tc>
        <w:tc>
          <w:tcPr>
            <w:tcW w:w="1147" w:type="dxa"/>
            <w:tcBorders>
              <w:top w:val="nil"/>
              <w:left w:val="nil"/>
              <w:bottom w:val="single" w:color="000000" w:sz="4" w:space="0"/>
              <w:right w:val="single" w:color="000000" w:sz="4" w:space="0"/>
            </w:tcBorders>
            <w:vAlign w:val="center"/>
          </w:tcPr>
          <w:p w14:paraId="0183A2F6">
            <w:pPr>
              <w:widowControl/>
              <w:spacing w:line="560" w:lineRule="exact"/>
              <w:jc w:val="right"/>
              <w:rPr>
                <w:rFonts w:hint="eastAsia" w:ascii="宋体" w:hAnsi="宋体" w:eastAsia="宋体" w:cs="宋体"/>
                <w:kern w:val="0"/>
                <w:sz w:val="20"/>
                <w:highlight w:val="none"/>
              </w:rPr>
            </w:pPr>
          </w:p>
        </w:tc>
        <w:tc>
          <w:tcPr>
            <w:tcW w:w="1140" w:type="dxa"/>
            <w:tcBorders>
              <w:top w:val="nil"/>
              <w:left w:val="nil"/>
              <w:bottom w:val="single" w:color="000000" w:sz="4" w:space="0"/>
              <w:right w:val="single" w:color="000000" w:sz="4" w:space="0"/>
            </w:tcBorders>
            <w:vAlign w:val="center"/>
          </w:tcPr>
          <w:p w14:paraId="0AB0EB71">
            <w:pPr>
              <w:widowControl/>
              <w:spacing w:line="560" w:lineRule="exact"/>
              <w:jc w:val="right"/>
              <w:rPr>
                <w:rFonts w:hint="eastAsia" w:ascii="宋体" w:hAnsi="宋体" w:eastAsia="宋体" w:cs="宋体"/>
                <w:kern w:val="0"/>
                <w:sz w:val="20"/>
                <w:highlight w:val="none"/>
              </w:rPr>
            </w:pPr>
          </w:p>
        </w:tc>
        <w:tc>
          <w:tcPr>
            <w:tcW w:w="1120" w:type="dxa"/>
            <w:tcBorders>
              <w:top w:val="nil"/>
              <w:left w:val="nil"/>
              <w:bottom w:val="single" w:color="000000" w:sz="4" w:space="0"/>
              <w:right w:val="single" w:color="000000" w:sz="4" w:space="0"/>
            </w:tcBorders>
            <w:vAlign w:val="center"/>
          </w:tcPr>
          <w:p w14:paraId="0F0C4339">
            <w:pPr>
              <w:widowControl/>
              <w:spacing w:line="560" w:lineRule="exact"/>
              <w:jc w:val="right"/>
              <w:rPr>
                <w:rFonts w:hint="eastAsia" w:ascii="宋体" w:hAnsi="宋体" w:eastAsia="宋体" w:cs="宋体"/>
                <w:kern w:val="0"/>
                <w:sz w:val="20"/>
                <w:highlight w:val="none"/>
              </w:rPr>
            </w:pPr>
          </w:p>
        </w:tc>
        <w:tc>
          <w:tcPr>
            <w:tcW w:w="1188" w:type="dxa"/>
            <w:tcBorders>
              <w:top w:val="nil"/>
              <w:left w:val="nil"/>
              <w:bottom w:val="single" w:color="000000" w:sz="4" w:space="0"/>
              <w:right w:val="single" w:color="000000" w:sz="4" w:space="0"/>
            </w:tcBorders>
            <w:vAlign w:val="center"/>
          </w:tcPr>
          <w:p w14:paraId="5E92817E">
            <w:pPr>
              <w:widowControl/>
              <w:spacing w:line="560" w:lineRule="exact"/>
              <w:jc w:val="right"/>
              <w:rPr>
                <w:rFonts w:hint="eastAsia" w:ascii="宋体" w:hAnsi="宋体" w:eastAsia="宋体" w:cs="宋体"/>
                <w:kern w:val="0"/>
                <w:sz w:val="20"/>
                <w:highlight w:val="none"/>
              </w:rPr>
            </w:pPr>
          </w:p>
        </w:tc>
      </w:tr>
      <w:tr w14:paraId="7EA4C0DF">
        <w:tblPrEx>
          <w:tblCellMar>
            <w:top w:w="0" w:type="dxa"/>
            <w:left w:w="108" w:type="dxa"/>
            <w:bottom w:w="0" w:type="dxa"/>
            <w:right w:w="108" w:type="dxa"/>
          </w:tblCellMar>
        </w:tblPrEx>
        <w:trPr>
          <w:trHeight w:val="540" w:hRule="atLeast"/>
          <w:jc w:val="center"/>
        </w:trPr>
        <w:tc>
          <w:tcPr>
            <w:tcW w:w="1200" w:type="dxa"/>
            <w:tcBorders>
              <w:top w:val="nil"/>
              <w:left w:val="single" w:color="000000" w:sz="4" w:space="0"/>
              <w:bottom w:val="single" w:color="000000" w:sz="4" w:space="0"/>
              <w:right w:val="single" w:color="000000" w:sz="4" w:space="0"/>
            </w:tcBorders>
            <w:vAlign w:val="center"/>
          </w:tcPr>
          <w:p w14:paraId="2EFAD4C4">
            <w:pPr>
              <w:widowControl/>
              <w:spacing w:line="560" w:lineRule="exact"/>
              <w:jc w:val="lef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50" w:type="dxa"/>
            <w:tcBorders>
              <w:top w:val="nil"/>
              <w:left w:val="nil"/>
              <w:bottom w:val="single" w:color="000000" w:sz="4" w:space="0"/>
              <w:right w:val="single" w:color="000000" w:sz="4" w:space="0"/>
            </w:tcBorders>
            <w:vAlign w:val="center"/>
          </w:tcPr>
          <w:p w14:paraId="3FACB61D">
            <w:pPr>
              <w:widowControl/>
              <w:spacing w:line="560" w:lineRule="exact"/>
              <w:jc w:val="lef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900" w:type="dxa"/>
            <w:tcBorders>
              <w:top w:val="nil"/>
              <w:left w:val="nil"/>
              <w:bottom w:val="single" w:color="000000" w:sz="4" w:space="0"/>
              <w:right w:val="single" w:color="000000" w:sz="4" w:space="0"/>
            </w:tcBorders>
            <w:vAlign w:val="center"/>
          </w:tcPr>
          <w:p w14:paraId="16432A14">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034" w:type="dxa"/>
            <w:tcBorders>
              <w:top w:val="nil"/>
              <w:left w:val="nil"/>
              <w:bottom w:val="single" w:color="000000" w:sz="4" w:space="0"/>
              <w:right w:val="single" w:color="000000" w:sz="4" w:space="0"/>
            </w:tcBorders>
            <w:vAlign w:val="center"/>
          </w:tcPr>
          <w:p w14:paraId="020D1DB0">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47" w:type="dxa"/>
            <w:tcBorders>
              <w:top w:val="nil"/>
              <w:left w:val="nil"/>
              <w:bottom w:val="single" w:color="000000" w:sz="4" w:space="0"/>
              <w:right w:val="single" w:color="000000" w:sz="4" w:space="0"/>
            </w:tcBorders>
            <w:vAlign w:val="center"/>
          </w:tcPr>
          <w:p w14:paraId="0E6610DA">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40" w:type="dxa"/>
            <w:tcBorders>
              <w:top w:val="nil"/>
              <w:left w:val="nil"/>
              <w:bottom w:val="single" w:color="000000" w:sz="4" w:space="0"/>
              <w:right w:val="single" w:color="000000" w:sz="4" w:space="0"/>
            </w:tcBorders>
            <w:vAlign w:val="center"/>
          </w:tcPr>
          <w:p w14:paraId="03669370">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20" w:type="dxa"/>
            <w:tcBorders>
              <w:top w:val="nil"/>
              <w:left w:val="nil"/>
              <w:bottom w:val="single" w:color="000000" w:sz="4" w:space="0"/>
              <w:right w:val="single" w:color="000000" w:sz="4" w:space="0"/>
            </w:tcBorders>
            <w:vAlign w:val="center"/>
          </w:tcPr>
          <w:p w14:paraId="0EC99F76">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88" w:type="dxa"/>
            <w:tcBorders>
              <w:top w:val="nil"/>
              <w:left w:val="nil"/>
              <w:bottom w:val="single" w:color="000000" w:sz="4" w:space="0"/>
              <w:right w:val="single" w:color="000000" w:sz="4" w:space="0"/>
            </w:tcBorders>
            <w:vAlign w:val="center"/>
          </w:tcPr>
          <w:p w14:paraId="1C7EAA5E">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r>
      <w:tr w14:paraId="54BB7D8A">
        <w:tblPrEx>
          <w:tblCellMar>
            <w:top w:w="0" w:type="dxa"/>
            <w:left w:w="108" w:type="dxa"/>
            <w:bottom w:w="0" w:type="dxa"/>
            <w:right w:w="108" w:type="dxa"/>
          </w:tblCellMar>
        </w:tblPrEx>
        <w:trPr>
          <w:trHeight w:val="540" w:hRule="atLeast"/>
          <w:jc w:val="center"/>
        </w:trPr>
        <w:tc>
          <w:tcPr>
            <w:tcW w:w="1200" w:type="dxa"/>
            <w:tcBorders>
              <w:top w:val="nil"/>
              <w:left w:val="single" w:color="000000" w:sz="4" w:space="0"/>
              <w:bottom w:val="single" w:color="000000" w:sz="4" w:space="0"/>
              <w:right w:val="single" w:color="000000" w:sz="4" w:space="0"/>
            </w:tcBorders>
            <w:vAlign w:val="center"/>
          </w:tcPr>
          <w:p w14:paraId="60A08B3F">
            <w:pPr>
              <w:widowControl/>
              <w:spacing w:line="560" w:lineRule="exact"/>
              <w:jc w:val="lef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50" w:type="dxa"/>
            <w:tcBorders>
              <w:top w:val="nil"/>
              <w:left w:val="nil"/>
              <w:bottom w:val="single" w:color="000000" w:sz="4" w:space="0"/>
              <w:right w:val="single" w:color="000000" w:sz="4" w:space="0"/>
            </w:tcBorders>
            <w:vAlign w:val="center"/>
          </w:tcPr>
          <w:p w14:paraId="0D707650">
            <w:pPr>
              <w:widowControl/>
              <w:spacing w:line="560" w:lineRule="exact"/>
              <w:jc w:val="lef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900" w:type="dxa"/>
            <w:tcBorders>
              <w:top w:val="nil"/>
              <w:left w:val="nil"/>
              <w:bottom w:val="single" w:color="000000" w:sz="4" w:space="0"/>
              <w:right w:val="single" w:color="000000" w:sz="4" w:space="0"/>
            </w:tcBorders>
            <w:vAlign w:val="center"/>
          </w:tcPr>
          <w:p w14:paraId="5B54A31B">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034" w:type="dxa"/>
            <w:tcBorders>
              <w:top w:val="nil"/>
              <w:left w:val="nil"/>
              <w:bottom w:val="single" w:color="000000" w:sz="4" w:space="0"/>
              <w:right w:val="single" w:color="000000" w:sz="4" w:space="0"/>
            </w:tcBorders>
            <w:vAlign w:val="center"/>
          </w:tcPr>
          <w:p w14:paraId="36A1BCC6">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47" w:type="dxa"/>
            <w:tcBorders>
              <w:top w:val="nil"/>
              <w:left w:val="nil"/>
              <w:bottom w:val="single" w:color="000000" w:sz="4" w:space="0"/>
              <w:right w:val="single" w:color="000000" w:sz="4" w:space="0"/>
            </w:tcBorders>
            <w:vAlign w:val="center"/>
          </w:tcPr>
          <w:p w14:paraId="1758B1AE">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40" w:type="dxa"/>
            <w:tcBorders>
              <w:top w:val="nil"/>
              <w:left w:val="nil"/>
              <w:bottom w:val="single" w:color="000000" w:sz="4" w:space="0"/>
              <w:right w:val="single" w:color="000000" w:sz="4" w:space="0"/>
            </w:tcBorders>
            <w:vAlign w:val="center"/>
          </w:tcPr>
          <w:p w14:paraId="47DF01A1">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20" w:type="dxa"/>
            <w:tcBorders>
              <w:top w:val="nil"/>
              <w:left w:val="nil"/>
              <w:bottom w:val="single" w:color="000000" w:sz="4" w:space="0"/>
              <w:right w:val="single" w:color="000000" w:sz="4" w:space="0"/>
            </w:tcBorders>
            <w:vAlign w:val="center"/>
          </w:tcPr>
          <w:p w14:paraId="2BA1C8DC">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88" w:type="dxa"/>
            <w:tcBorders>
              <w:top w:val="nil"/>
              <w:left w:val="nil"/>
              <w:bottom w:val="single" w:color="000000" w:sz="4" w:space="0"/>
              <w:right w:val="single" w:color="000000" w:sz="4" w:space="0"/>
            </w:tcBorders>
            <w:vAlign w:val="center"/>
          </w:tcPr>
          <w:p w14:paraId="23C5D690">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r>
      <w:tr w14:paraId="53D305C3">
        <w:tblPrEx>
          <w:tblCellMar>
            <w:top w:w="0" w:type="dxa"/>
            <w:left w:w="108" w:type="dxa"/>
            <w:bottom w:w="0" w:type="dxa"/>
            <w:right w:w="108" w:type="dxa"/>
          </w:tblCellMar>
        </w:tblPrEx>
        <w:trPr>
          <w:trHeight w:val="540" w:hRule="atLeast"/>
          <w:jc w:val="center"/>
        </w:trPr>
        <w:tc>
          <w:tcPr>
            <w:tcW w:w="1200" w:type="dxa"/>
            <w:tcBorders>
              <w:top w:val="nil"/>
              <w:left w:val="single" w:color="000000" w:sz="4" w:space="0"/>
              <w:bottom w:val="single" w:color="000000" w:sz="4" w:space="0"/>
              <w:right w:val="single" w:color="000000" w:sz="4" w:space="0"/>
            </w:tcBorders>
            <w:vAlign w:val="center"/>
          </w:tcPr>
          <w:p w14:paraId="260A71F4">
            <w:pPr>
              <w:widowControl/>
              <w:spacing w:line="560" w:lineRule="exact"/>
              <w:jc w:val="lef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50" w:type="dxa"/>
            <w:tcBorders>
              <w:top w:val="nil"/>
              <w:left w:val="nil"/>
              <w:bottom w:val="single" w:color="000000" w:sz="4" w:space="0"/>
              <w:right w:val="single" w:color="000000" w:sz="4" w:space="0"/>
            </w:tcBorders>
            <w:vAlign w:val="center"/>
          </w:tcPr>
          <w:p w14:paraId="024E5971">
            <w:pPr>
              <w:widowControl/>
              <w:spacing w:line="560" w:lineRule="exact"/>
              <w:jc w:val="lef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900" w:type="dxa"/>
            <w:tcBorders>
              <w:top w:val="nil"/>
              <w:left w:val="nil"/>
              <w:bottom w:val="single" w:color="000000" w:sz="4" w:space="0"/>
              <w:right w:val="single" w:color="000000" w:sz="4" w:space="0"/>
            </w:tcBorders>
            <w:vAlign w:val="center"/>
          </w:tcPr>
          <w:p w14:paraId="53266AFA">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034" w:type="dxa"/>
            <w:tcBorders>
              <w:top w:val="nil"/>
              <w:left w:val="nil"/>
              <w:bottom w:val="single" w:color="000000" w:sz="4" w:space="0"/>
              <w:right w:val="single" w:color="000000" w:sz="4" w:space="0"/>
            </w:tcBorders>
            <w:vAlign w:val="center"/>
          </w:tcPr>
          <w:p w14:paraId="73DF0A72">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47" w:type="dxa"/>
            <w:tcBorders>
              <w:top w:val="nil"/>
              <w:left w:val="nil"/>
              <w:bottom w:val="single" w:color="000000" w:sz="4" w:space="0"/>
              <w:right w:val="single" w:color="000000" w:sz="4" w:space="0"/>
            </w:tcBorders>
            <w:vAlign w:val="center"/>
          </w:tcPr>
          <w:p w14:paraId="7B60D254">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40" w:type="dxa"/>
            <w:tcBorders>
              <w:top w:val="nil"/>
              <w:left w:val="nil"/>
              <w:bottom w:val="single" w:color="000000" w:sz="4" w:space="0"/>
              <w:right w:val="single" w:color="000000" w:sz="4" w:space="0"/>
            </w:tcBorders>
            <w:vAlign w:val="center"/>
          </w:tcPr>
          <w:p w14:paraId="78611FB5">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20" w:type="dxa"/>
            <w:tcBorders>
              <w:top w:val="nil"/>
              <w:left w:val="nil"/>
              <w:bottom w:val="single" w:color="000000" w:sz="4" w:space="0"/>
              <w:right w:val="single" w:color="000000" w:sz="4" w:space="0"/>
            </w:tcBorders>
            <w:vAlign w:val="center"/>
          </w:tcPr>
          <w:p w14:paraId="63CBDA80">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88" w:type="dxa"/>
            <w:tcBorders>
              <w:top w:val="nil"/>
              <w:left w:val="nil"/>
              <w:bottom w:val="single" w:color="000000" w:sz="4" w:space="0"/>
              <w:right w:val="single" w:color="000000" w:sz="4" w:space="0"/>
            </w:tcBorders>
            <w:vAlign w:val="center"/>
          </w:tcPr>
          <w:p w14:paraId="1C84508A">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r>
      <w:tr w14:paraId="04FBD329">
        <w:tblPrEx>
          <w:tblCellMar>
            <w:top w:w="0" w:type="dxa"/>
            <w:left w:w="108" w:type="dxa"/>
            <w:bottom w:w="0" w:type="dxa"/>
            <w:right w:w="108" w:type="dxa"/>
          </w:tblCellMar>
        </w:tblPrEx>
        <w:trPr>
          <w:trHeight w:val="540" w:hRule="atLeast"/>
          <w:jc w:val="center"/>
        </w:trPr>
        <w:tc>
          <w:tcPr>
            <w:tcW w:w="2350" w:type="dxa"/>
            <w:gridSpan w:val="2"/>
            <w:tcBorders>
              <w:top w:val="nil"/>
              <w:left w:val="single" w:color="000000" w:sz="4" w:space="0"/>
              <w:bottom w:val="single" w:color="000000" w:sz="4" w:space="0"/>
              <w:right w:val="single" w:color="000000" w:sz="4" w:space="0"/>
            </w:tcBorders>
            <w:vAlign w:val="center"/>
          </w:tcPr>
          <w:p w14:paraId="06F6C142">
            <w:pPr>
              <w:widowControl/>
              <w:spacing w:line="560" w:lineRule="exact"/>
              <w:jc w:val="center"/>
              <w:rPr>
                <w:rFonts w:hint="eastAsia" w:ascii="宋体" w:hAnsi="宋体" w:eastAsia="宋体" w:cs="宋体"/>
                <w:b/>
                <w:sz w:val="20"/>
                <w:highlight w:val="none"/>
              </w:rPr>
            </w:pPr>
            <w:r>
              <w:rPr>
                <w:rFonts w:hint="eastAsia" w:ascii="宋体" w:hAnsi="宋体" w:eastAsia="宋体" w:cs="宋体"/>
                <w:b/>
                <w:sz w:val="20"/>
                <w:highlight w:val="none"/>
              </w:rPr>
              <w:t>总 计</w:t>
            </w:r>
          </w:p>
        </w:tc>
        <w:tc>
          <w:tcPr>
            <w:tcW w:w="900" w:type="dxa"/>
            <w:tcBorders>
              <w:top w:val="nil"/>
              <w:left w:val="nil"/>
              <w:bottom w:val="single" w:color="000000" w:sz="4" w:space="0"/>
              <w:right w:val="single" w:color="000000" w:sz="4" w:space="0"/>
            </w:tcBorders>
            <w:vAlign w:val="center"/>
          </w:tcPr>
          <w:p w14:paraId="59F773FB">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034" w:type="dxa"/>
            <w:tcBorders>
              <w:top w:val="nil"/>
              <w:left w:val="nil"/>
              <w:bottom w:val="single" w:color="000000" w:sz="4" w:space="0"/>
              <w:right w:val="single" w:color="000000" w:sz="4" w:space="0"/>
            </w:tcBorders>
            <w:vAlign w:val="center"/>
          </w:tcPr>
          <w:p w14:paraId="6012CF03">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47" w:type="dxa"/>
            <w:tcBorders>
              <w:top w:val="nil"/>
              <w:left w:val="nil"/>
              <w:bottom w:val="single" w:color="000000" w:sz="4" w:space="0"/>
              <w:right w:val="single" w:color="000000" w:sz="4" w:space="0"/>
            </w:tcBorders>
            <w:vAlign w:val="center"/>
          </w:tcPr>
          <w:p w14:paraId="6C1483D5">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40" w:type="dxa"/>
            <w:tcBorders>
              <w:top w:val="nil"/>
              <w:left w:val="nil"/>
              <w:bottom w:val="single" w:color="000000" w:sz="4" w:space="0"/>
              <w:right w:val="single" w:color="000000" w:sz="4" w:space="0"/>
            </w:tcBorders>
            <w:vAlign w:val="center"/>
          </w:tcPr>
          <w:p w14:paraId="4EA129BB">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20" w:type="dxa"/>
            <w:tcBorders>
              <w:top w:val="nil"/>
              <w:left w:val="nil"/>
              <w:bottom w:val="single" w:color="000000" w:sz="4" w:space="0"/>
              <w:right w:val="single" w:color="000000" w:sz="4" w:space="0"/>
            </w:tcBorders>
            <w:vAlign w:val="center"/>
          </w:tcPr>
          <w:p w14:paraId="619597EE">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c>
          <w:tcPr>
            <w:tcW w:w="1188" w:type="dxa"/>
            <w:tcBorders>
              <w:top w:val="nil"/>
              <w:left w:val="nil"/>
              <w:bottom w:val="single" w:color="000000" w:sz="4" w:space="0"/>
              <w:right w:val="single" w:color="000000" w:sz="4" w:space="0"/>
            </w:tcBorders>
            <w:vAlign w:val="center"/>
          </w:tcPr>
          <w:p w14:paraId="38D89FFD">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w:t>
            </w:r>
          </w:p>
        </w:tc>
      </w:tr>
    </w:tbl>
    <w:p w14:paraId="054972E8">
      <w:pPr>
        <w:spacing w:line="560" w:lineRule="exact"/>
        <w:rPr>
          <w:rFonts w:hint="eastAsia" w:ascii="宋体" w:hAnsi="宋体" w:eastAsia="宋体" w:cs="宋体"/>
          <w:kern w:val="0"/>
          <w:sz w:val="22"/>
          <w:highlight w:val="none"/>
        </w:rPr>
      </w:pPr>
      <w:r>
        <w:rPr>
          <w:rFonts w:hint="eastAsia" w:ascii="宋体" w:hAnsi="宋体" w:eastAsia="宋体" w:cs="宋体"/>
          <w:kern w:val="0"/>
          <w:sz w:val="22"/>
          <w:highlight w:val="none"/>
        </w:rPr>
        <w:t>说明</w:t>
      </w:r>
      <w:r>
        <w:rPr>
          <w:rFonts w:hint="eastAsia" w:ascii="宋体" w:hAnsi="宋体" w:eastAsia="宋体" w:cs="宋体"/>
          <w:kern w:val="0"/>
          <w:sz w:val="22"/>
          <w:szCs w:val="22"/>
          <w:highlight w:val="none"/>
        </w:rPr>
        <w:t>“淮南高新区山南黄山中学没有使用一般公共预算拨款、政府性基金预算拨款、国有资本经营预算拨</w:t>
      </w:r>
      <w:r>
        <w:rPr>
          <w:rFonts w:hint="eastAsia" w:ascii="宋体" w:hAnsi="宋体" w:eastAsia="宋体" w:cs="宋体"/>
          <w:kern w:val="0"/>
          <w:sz w:val="22"/>
          <w:highlight w:val="none"/>
        </w:rPr>
        <w:t>款、财政专户管理资金和单位资金安排的政府采购支出，故本表无数据”。</w:t>
      </w:r>
    </w:p>
    <w:p w14:paraId="30C521C3">
      <w:pPr>
        <w:spacing w:line="560" w:lineRule="exact"/>
        <w:rPr>
          <w:rFonts w:hint="eastAsia" w:ascii="宋体" w:hAnsi="宋体" w:eastAsia="宋体" w:cs="宋体"/>
          <w:highlight w:val="none"/>
        </w:rPr>
      </w:pPr>
    </w:p>
    <w:p w14:paraId="1F9EED19">
      <w:pPr>
        <w:spacing w:line="560" w:lineRule="exact"/>
        <w:rPr>
          <w:rFonts w:hint="eastAsia" w:ascii="宋体" w:hAnsi="宋体" w:eastAsia="宋体" w:cs="宋体"/>
          <w:highlight w:val="none"/>
        </w:rPr>
      </w:pPr>
    </w:p>
    <w:p w14:paraId="5BAFDFE1">
      <w:pPr>
        <w:spacing w:line="560" w:lineRule="exact"/>
        <w:rPr>
          <w:rFonts w:hint="eastAsia" w:ascii="宋体" w:hAnsi="宋体" w:eastAsia="宋体" w:cs="宋体"/>
          <w:highlight w:val="none"/>
        </w:rPr>
      </w:pPr>
    </w:p>
    <w:p w14:paraId="5C50AB62">
      <w:pPr>
        <w:spacing w:line="560" w:lineRule="exact"/>
        <w:rPr>
          <w:rFonts w:hint="eastAsia" w:ascii="宋体" w:hAnsi="宋体" w:eastAsia="宋体" w:cs="宋体"/>
          <w:highlight w:val="none"/>
        </w:rPr>
      </w:pPr>
    </w:p>
    <w:p w14:paraId="2A3451BB">
      <w:pPr>
        <w:spacing w:line="560" w:lineRule="exact"/>
        <w:rPr>
          <w:rFonts w:hint="eastAsia" w:ascii="宋体" w:hAnsi="宋体" w:eastAsia="宋体" w:cs="宋体"/>
          <w:highlight w:val="none"/>
        </w:rPr>
      </w:pPr>
    </w:p>
    <w:p w14:paraId="539F565A">
      <w:pPr>
        <w:spacing w:line="560" w:lineRule="exact"/>
        <w:rPr>
          <w:rFonts w:hint="eastAsia" w:ascii="宋体" w:hAnsi="宋体" w:eastAsia="宋体" w:cs="宋体"/>
          <w:highlight w:val="none"/>
        </w:rPr>
      </w:pPr>
    </w:p>
    <w:p w14:paraId="5FE5DB0F">
      <w:pPr>
        <w:pStyle w:val="16"/>
        <w:wordWrap w:val="0"/>
        <w:snapToGrid w:val="0"/>
        <w:spacing w:line="560" w:lineRule="exact"/>
        <w:jc w:val="righ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14:paraId="0A9BE1DC">
      <w:pPr>
        <w:pStyle w:val="16"/>
        <w:wordWrap w:val="0"/>
        <w:snapToGrid w:val="0"/>
        <w:spacing w:line="560" w:lineRule="exact"/>
        <w:jc w:val="right"/>
        <w:rPr>
          <w:rFonts w:hint="eastAsia" w:ascii="宋体" w:hAnsi="宋体" w:eastAsia="宋体" w:cs="宋体"/>
          <w:sz w:val="20"/>
          <w:szCs w:val="20"/>
          <w:highlight w:val="none"/>
        </w:rPr>
      </w:pPr>
      <w:r>
        <w:rPr>
          <w:rFonts w:hint="eastAsia" w:ascii="宋体" w:hAnsi="宋体" w:eastAsia="宋体" w:cs="宋体"/>
          <w:sz w:val="20"/>
          <w:szCs w:val="20"/>
          <w:highlight w:val="none"/>
          <w:u w:val="none"/>
        </w:rPr>
        <w:t xml:space="preserve">  单位</w:t>
      </w:r>
      <w:r>
        <w:rPr>
          <w:rFonts w:hint="eastAsia" w:ascii="宋体" w:hAnsi="宋体" w:eastAsia="宋体" w:cs="宋体"/>
          <w:sz w:val="20"/>
          <w:szCs w:val="20"/>
          <w:highlight w:val="none"/>
        </w:rPr>
        <w:t>公开表11</w:t>
      </w:r>
    </w:p>
    <w:tbl>
      <w:tblPr>
        <w:tblStyle w:val="4"/>
        <w:tblW w:w="4997" w:type="pct"/>
        <w:jc w:val="center"/>
        <w:tblLayout w:type="autofit"/>
        <w:tblCellMar>
          <w:top w:w="0" w:type="dxa"/>
          <w:left w:w="108" w:type="dxa"/>
          <w:bottom w:w="0" w:type="dxa"/>
          <w:right w:w="108" w:type="dxa"/>
        </w:tblCellMar>
      </w:tblPr>
      <w:tblGrid>
        <w:gridCol w:w="1286"/>
        <w:gridCol w:w="1211"/>
        <w:gridCol w:w="1107"/>
        <w:gridCol w:w="1198"/>
        <w:gridCol w:w="1539"/>
        <w:gridCol w:w="1043"/>
        <w:gridCol w:w="1132"/>
        <w:gridCol w:w="7"/>
      </w:tblGrid>
      <w:tr w14:paraId="35DD4182">
        <w:tblPrEx>
          <w:tblCellMar>
            <w:top w:w="0" w:type="dxa"/>
            <w:left w:w="108" w:type="dxa"/>
            <w:bottom w:w="0" w:type="dxa"/>
            <w:right w:w="108" w:type="dxa"/>
          </w:tblCellMar>
        </w:tblPrEx>
        <w:trPr>
          <w:gridAfter w:val="1"/>
          <w:wAfter w:w="7" w:type="dxa"/>
          <w:trHeight w:val="525" w:hRule="atLeast"/>
          <w:jc w:val="center"/>
        </w:trPr>
        <w:tc>
          <w:tcPr>
            <w:tcW w:w="8516" w:type="dxa"/>
            <w:gridSpan w:val="7"/>
            <w:tcBorders>
              <w:top w:val="nil"/>
              <w:left w:val="nil"/>
              <w:bottom w:val="nil"/>
              <w:right w:val="nil"/>
            </w:tcBorders>
            <w:vAlign w:val="center"/>
          </w:tcPr>
          <w:p w14:paraId="57981660">
            <w:pPr>
              <w:widowControl/>
              <w:spacing w:line="560" w:lineRule="exact"/>
              <w:jc w:val="center"/>
              <w:rPr>
                <w:rFonts w:hint="eastAsia" w:ascii="宋体" w:hAnsi="宋体" w:eastAsia="宋体" w:cs="宋体"/>
                <w:b/>
                <w:bCs/>
                <w:kern w:val="0"/>
                <w:szCs w:val="32"/>
                <w:highlight w:val="none"/>
              </w:rPr>
            </w:pPr>
            <w:r>
              <w:rPr>
                <w:rFonts w:hint="eastAsia" w:ascii="宋体" w:hAnsi="宋体" w:eastAsia="宋体" w:cs="宋体"/>
                <w:b/>
                <w:bCs/>
                <w:kern w:val="0"/>
                <w:szCs w:val="32"/>
                <w:highlight w:val="none"/>
              </w:rPr>
              <w:t>淮南高新区山南黄山中学202</w:t>
            </w:r>
            <w:r>
              <w:rPr>
                <w:rFonts w:hint="eastAsia" w:ascii="宋体" w:hAnsi="宋体" w:eastAsia="宋体" w:cs="宋体"/>
                <w:b/>
                <w:bCs/>
                <w:kern w:val="0"/>
                <w:szCs w:val="32"/>
                <w:highlight w:val="none"/>
                <w:lang w:val="en-US" w:eastAsia="zh-CN"/>
              </w:rPr>
              <w:t>5</w:t>
            </w:r>
            <w:r>
              <w:rPr>
                <w:rFonts w:hint="eastAsia" w:ascii="宋体" w:hAnsi="宋体" w:eastAsia="宋体" w:cs="宋体"/>
                <w:b/>
                <w:bCs/>
                <w:kern w:val="0"/>
                <w:szCs w:val="32"/>
                <w:highlight w:val="none"/>
              </w:rPr>
              <w:t>年政府购买服务支出表</w:t>
            </w:r>
          </w:p>
          <w:p w14:paraId="629DC8C6">
            <w:pPr>
              <w:widowControl/>
              <w:spacing w:line="560" w:lineRule="exact"/>
              <w:jc w:val="right"/>
              <w:rPr>
                <w:rFonts w:hint="eastAsia" w:ascii="宋体" w:hAnsi="宋体" w:eastAsia="宋体" w:cs="宋体"/>
                <w:kern w:val="0"/>
                <w:sz w:val="20"/>
                <w:highlight w:val="none"/>
              </w:rPr>
            </w:pPr>
            <w:r>
              <w:rPr>
                <w:rFonts w:hint="eastAsia" w:ascii="宋体" w:hAnsi="宋体" w:eastAsia="宋体" w:cs="宋体"/>
                <w:kern w:val="0"/>
                <w:sz w:val="20"/>
                <w:highlight w:val="none"/>
              </w:rPr>
              <w:t xml:space="preserve">                                                                                                                    单位：万元</w:t>
            </w:r>
          </w:p>
        </w:tc>
      </w:tr>
      <w:tr w14:paraId="34D979E3">
        <w:tblPrEx>
          <w:tblCellMar>
            <w:top w:w="0" w:type="dxa"/>
            <w:left w:w="108" w:type="dxa"/>
            <w:bottom w:w="0" w:type="dxa"/>
            <w:right w:w="108" w:type="dxa"/>
          </w:tblCellMar>
        </w:tblPrEx>
        <w:trPr>
          <w:trHeight w:val="720" w:hRule="atLeast"/>
          <w:jc w:val="center"/>
        </w:trPr>
        <w:tc>
          <w:tcPr>
            <w:tcW w:w="1286" w:type="dxa"/>
            <w:tcBorders>
              <w:top w:val="single" w:color="000000" w:sz="4" w:space="0"/>
              <w:left w:val="single" w:color="000000" w:sz="4" w:space="0"/>
              <w:bottom w:val="single" w:color="000000" w:sz="4" w:space="0"/>
              <w:right w:val="single" w:color="000000" w:sz="4" w:space="0"/>
            </w:tcBorders>
            <w:vAlign w:val="center"/>
          </w:tcPr>
          <w:p w14:paraId="20E974EF">
            <w:pPr>
              <w:widowControl/>
              <w:spacing w:line="560" w:lineRule="exact"/>
              <w:jc w:val="center"/>
              <w:rPr>
                <w:rFonts w:hint="eastAsia" w:ascii="宋体" w:hAnsi="宋体" w:eastAsia="宋体" w:cs="宋体"/>
                <w:b/>
                <w:kern w:val="0"/>
                <w:sz w:val="20"/>
                <w:highlight w:val="none"/>
                <w:lang w:bidi="ar"/>
              </w:rPr>
            </w:pPr>
            <w:r>
              <w:rPr>
                <w:rFonts w:hint="eastAsia" w:ascii="宋体" w:hAnsi="宋体" w:eastAsia="宋体" w:cs="宋体"/>
                <w:b/>
                <w:kern w:val="0"/>
                <w:sz w:val="20"/>
                <w:highlight w:val="none"/>
                <w:lang w:bidi="ar"/>
              </w:rPr>
              <w:t>项目名称</w:t>
            </w:r>
          </w:p>
        </w:tc>
        <w:tc>
          <w:tcPr>
            <w:tcW w:w="1211" w:type="dxa"/>
            <w:tcBorders>
              <w:top w:val="single" w:color="000000" w:sz="4" w:space="0"/>
              <w:left w:val="single" w:color="000000" w:sz="4" w:space="0"/>
              <w:bottom w:val="single" w:color="000000" w:sz="4" w:space="0"/>
              <w:right w:val="single" w:color="000000" w:sz="4" w:space="0"/>
            </w:tcBorders>
            <w:vAlign w:val="center"/>
          </w:tcPr>
          <w:p w14:paraId="6B3C8DB2">
            <w:pPr>
              <w:widowControl/>
              <w:spacing w:line="560" w:lineRule="exact"/>
              <w:jc w:val="center"/>
              <w:rPr>
                <w:rFonts w:hint="eastAsia" w:ascii="宋体" w:hAnsi="宋体" w:eastAsia="宋体" w:cs="宋体"/>
                <w:b/>
                <w:kern w:val="0"/>
                <w:sz w:val="20"/>
                <w:highlight w:val="none"/>
                <w:lang w:bidi="ar"/>
              </w:rPr>
            </w:pPr>
            <w:r>
              <w:rPr>
                <w:rFonts w:hint="eastAsia" w:ascii="宋体" w:hAnsi="宋体" w:eastAsia="宋体" w:cs="宋体"/>
                <w:b/>
                <w:kern w:val="0"/>
                <w:sz w:val="20"/>
                <w:highlight w:val="none"/>
                <w:lang w:bidi="ar"/>
              </w:rPr>
              <w:t>一级目录名称</w:t>
            </w:r>
          </w:p>
        </w:tc>
        <w:tc>
          <w:tcPr>
            <w:tcW w:w="1107" w:type="dxa"/>
            <w:tcBorders>
              <w:top w:val="single" w:color="000000" w:sz="4" w:space="0"/>
              <w:left w:val="single" w:color="000000" w:sz="4" w:space="0"/>
              <w:bottom w:val="single" w:color="000000" w:sz="4" w:space="0"/>
              <w:right w:val="single" w:color="000000" w:sz="4" w:space="0"/>
            </w:tcBorders>
            <w:vAlign w:val="center"/>
          </w:tcPr>
          <w:p w14:paraId="6E533C45">
            <w:pPr>
              <w:widowControl/>
              <w:spacing w:line="560" w:lineRule="exact"/>
              <w:jc w:val="center"/>
              <w:rPr>
                <w:rFonts w:hint="eastAsia" w:ascii="宋体" w:hAnsi="宋体" w:eastAsia="宋体" w:cs="宋体"/>
                <w:b/>
                <w:kern w:val="0"/>
                <w:sz w:val="20"/>
                <w:highlight w:val="none"/>
                <w:lang w:bidi="ar"/>
              </w:rPr>
            </w:pPr>
            <w:r>
              <w:rPr>
                <w:rFonts w:hint="eastAsia" w:ascii="宋体" w:hAnsi="宋体" w:eastAsia="宋体" w:cs="宋体"/>
                <w:b/>
                <w:kern w:val="0"/>
                <w:sz w:val="20"/>
                <w:highlight w:val="none"/>
                <w:lang w:bidi="ar"/>
              </w:rPr>
              <w:t>二级目录名称</w:t>
            </w:r>
          </w:p>
        </w:tc>
        <w:tc>
          <w:tcPr>
            <w:tcW w:w="1198" w:type="dxa"/>
            <w:tcBorders>
              <w:top w:val="single" w:color="000000" w:sz="4" w:space="0"/>
              <w:left w:val="single" w:color="000000" w:sz="4" w:space="0"/>
              <w:bottom w:val="single" w:color="000000" w:sz="4" w:space="0"/>
              <w:right w:val="single" w:color="000000" w:sz="4" w:space="0"/>
            </w:tcBorders>
            <w:vAlign w:val="center"/>
          </w:tcPr>
          <w:p w14:paraId="6175F644">
            <w:pPr>
              <w:widowControl/>
              <w:spacing w:line="560" w:lineRule="exact"/>
              <w:jc w:val="center"/>
              <w:rPr>
                <w:rFonts w:hint="eastAsia" w:ascii="宋体" w:hAnsi="宋体" w:eastAsia="宋体" w:cs="宋体"/>
                <w:b/>
                <w:kern w:val="0"/>
                <w:sz w:val="20"/>
                <w:highlight w:val="none"/>
                <w:lang w:bidi="ar"/>
              </w:rPr>
            </w:pPr>
            <w:r>
              <w:rPr>
                <w:rFonts w:hint="eastAsia" w:ascii="宋体" w:hAnsi="宋体" w:eastAsia="宋体" w:cs="宋体"/>
                <w:b/>
                <w:kern w:val="0"/>
                <w:sz w:val="20"/>
                <w:highlight w:val="none"/>
                <w:lang w:bidi="ar"/>
              </w:rPr>
              <w:t>三级目录名称</w:t>
            </w:r>
          </w:p>
        </w:tc>
        <w:tc>
          <w:tcPr>
            <w:tcW w:w="1539" w:type="dxa"/>
            <w:tcBorders>
              <w:top w:val="single" w:color="000000" w:sz="4" w:space="0"/>
              <w:left w:val="single" w:color="000000" w:sz="4" w:space="0"/>
              <w:bottom w:val="single" w:color="000000" w:sz="4" w:space="0"/>
              <w:right w:val="single" w:color="000000" w:sz="4" w:space="0"/>
            </w:tcBorders>
            <w:vAlign w:val="center"/>
          </w:tcPr>
          <w:p w14:paraId="3F45585B">
            <w:pPr>
              <w:widowControl/>
              <w:spacing w:line="560" w:lineRule="exact"/>
              <w:jc w:val="center"/>
              <w:rPr>
                <w:rFonts w:hint="eastAsia" w:ascii="宋体" w:hAnsi="宋体" w:eastAsia="宋体" w:cs="宋体"/>
                <w:b/>
                <w:kern w:val="0"/>
                <w:sz w:val="20"/>
                <w:highlight w:val="none"/>
                <w:lang w:bidi="ar"/>
              </w:rPr>
            </w:pPr>
            <w:r>
              <w:rPr>
                <w:rFonts w:hint="eastAsia" w:ascii="宋体" w:hAnsi="宋体" w:eastAsia="宋体" w:cs="宋体"/>
                <w:b/>
                <w:kern w:val="0"/>
                <w:sz w:val="20"/>
                <w:highlight w:val="none"/>
                <w:lang w:bidi="ar"/>
              </w:rPr>
              <w:t>政府购买服务内容</w:t>
            </w:r>
          </w:p>
        </w:tc>
        <w:tc>
          <w:tcPr>
            <w:tcW w:w="1043" w:type="dxa"/>
            <w:tcBorders>
              <w:top w:val="single" w:color="000000" w:sz="4" w:space="0"/>
              <w:left w:val="single" w:color="000000" w:sz="4" w:space="0"/>
              <w:bottom w:val="single" w:color="000000" w:sz="4" w:space="0"/>
              <w:right w:val="single" w:color="000000" w:sz="4" w:space="0"/>
            </w:tcBorders>
            <w:vAlign w:val="center"/>
          </w:tcPr>
          <w:p w14:paraId="46250629">
            <w:pPr>
              <w:widowControl/>
              <w:spacing w:line="560" w:lineRule="exact"/>
              <w:jc w:val="center"/>
              <w:rPr>
                <w:rFonts w:hint="eastAsia" w:ascii="宋体" w:hAnsi="宋体" w:eastAsia="宋体" w:cs="宋体"/>
                <w:b/>
                <w:kern w:val="0"/>
                <w:sz w:val="20"/>
                <w:highlight w:val="none"/>
                <w:lang w:bidi="ar"/>
              </w:rPr>
            </w:pPr>
            <w:r>
              <w:rPr>
                <w:rFonts w:hint="eastAsia" w:ascii="宋体" w:hAnsi="宋体" w:eastAsia="宋体" w:cs="宋体"/>
                <w:b/>
                <w:kern w:val="0"/>
                <w:sz w:val="20"/>
                <w:highlight w:val="none"/>
                <w:lang w:bidi="ar"/>
              </w:rPr>
              <w:t>购买数量</w:t>
            </w:r>
          </w:p>
        </w:tc>
        <w:tc>
          <w:tcPr>
            <w:tcW w:w="1139" w:type="dxa"/>
            <w:gridSpan w:val="2"/>
            <w:tcBorders>
              <w:top w:val="single" w:color="000000" w:sz="4" w:space="0"/>
              <w:left w:val="single" w:color="000000" w:sz="4" w:space="0"/>
              <w:bottom w:val="single" w:color="000000" w:sz="4" w:space="0"/>
              <w:right w:val="single" w:color="000000" w:sz="4" w:space="0"/>
            </w:tcBorders>
            <w:vAlign w:val="center"/>
          </w:tcPr>
          <w:p w14:paraId="44FC6803">
            <w:pPr>
              <w:widowControl/>
              <w:spacing w:line="560" w:lineRule="exact"/>
              <w:jc w:val="center"/>
              <w:rPr>
                <w:rFonts w:hint="eastAsia" w:ascii="宋体" w:hAnsi="宋体" w:eastAsia="宋体" w:cs="宋体"/>
                <w:b/>
                <w:kern w:val="0"/>
                <w:sz w:val="20"/>
                <w:highlight w:val="none"/>
                <w:lang w:bidi="ar"/>
              </w:rPr>
            </w:pPr>
            <w:r>
              <w:rPr>
                <w:rFonts w:hint="eastAsia" w:ascii="宋体" w:hAnsi="宋体" w:eastAsia="宋体" w:cs="宋体"/>
                <w:b/>
                <w:kern w:val="0"/>
                <w:sz w:val="20"/>
                <w:highlight w:val="none"/>
                <w:lang w:bidi="ar"/>
              </w:rPr>
              <w:t>购买金额</w:t>
            </w:r>
          </w:p>
        </w:tc>
      </w:tr>
      <w:tr w14:paraId="3F18F4EB">
        <w:tblPrEx>
          <w:tblCellMar>
            <w:top w:w="0" w:type="dxa"/>
            <w:left w:w="108" w:type="dxa"/>
            <w:bottom w:w="0" w:type="dxa"/>
            <w:right w:w="108" w:type="dxa"/>
          </w:tblCellMar>
        </w:tblPrEx>
        <w:trPr>
          <w:trHeight w:val="555" w:hRule="atLeast"/>
          <w:jc w:val="center"/>
        </w:trPr>
        <w:tc>
          <w:tcPr>
            <w:tcW w:w="1286" w:type="dxa"/>
            <w:tcBorders>
              <w:top w:val="single" w:color="000000" w:sz="4" w:space="0"/>
              <w:left w:val="single" w:color="000000" w:sz="4" w:space="0"/>
              <w:bottom w:val="single" w:color="000000" w:sz="4" w:space="0"/>
              <w:right w:val="single" w:color="000000" w:sz="4" w:space="0"/>
            </w:tcBorders>
            <w:vAlign w:val="center"/>
          </w:tcPr>
          <w:p w14:paraId="2D200DEC">
            <w:pPr>
              <w:spacing w:line="560" w:lineRule="exact"/>
              <w:jc w:val="center"/>
              <w:rPr>
                <w:rFonts w:hint="eastAsia" w:ascii="宋体" w:hAnsi="宋体" w:eastAsia="宋体" w:cs="宋体"/>
                <w:b/>
                <w:sz w:val="20"/>
                <w:highlight w:val="none"/>
              </w:rPr>
            </w:pPr>
          </w:p>
        </w:tc>
        <w:tc>
          <w:tcPr>
            <w:tcW w:w="1211" w:type="dxa"/>
            <w:tcBorders>
              <w:top w:val="single" w:color="000000" w:sz="4" w:space="0"/>
              <w:left w:val="single" w:color="000000" w:sz="4" w:space="0"/>
              <w:bottom w:val="single" w:color="000000" w:sz="4" w:space="0"/>
              <w:right w:val="single" w:color="000000" w:sz="4" w:space="0"/>
            </w:tcBorders>
            <w:vAlign w:val="center"/>
          </w:tcPr>
          <w:p w14:paraId="38AA17E3">
            <w:pPr>
              <w:spacing w:line="560" w:lineRule="exact"/>
              <w:jc w:val="left"/>
              <w:rPr>
                <w:rFonts w:hint="eastAsia" w:ascii="宋体" w:hAnsi="宋体" w:eastAsia="宋体" w:cs="宋体"/>
                <w:sz w:val="20"/>
                <w:highlight w:val="none"/>
              </w:rPr>
            </w:pPr>
          </w:p>
        </w:tc>
        <w:tc>
          <w:tcPr>
            <w:tcW w:w="1107" w:type="dxa"/>
            <w:tcBorders>
              <w:top w:val="single" w:color="000000" w:sz="4" w:space="0"/>
              <w:left w:val="single" w:color="000000" w:sz="4" w:space="0"/>
              <w:bottom w:val="single" w:color="000000" w:sz="4" w:space="0"/>
              <w:right w:val="single" w:color="000000" w:sz="4" w:space="0"/>
            </w:tcBorders>
            <w:vAlign w:val="center"/>
          </w:tcPr>
          <w:p w14:paraId="25AF3AE7">
            <w:pPr>
              <w:spacing w:line="560" w:lineRule="exact"/>
              <w:jc w:val="left"/>
              <w:rPr>
                <w:rFonts w:hint="eastAsia" w:ascii="宋体" w:hAnsi="宋体" w:eastAsia="宋体" w:cs="宋体"/>
                <w:sz w:val="20"/>
                <w:highlight w:val="none"/>
              </w:rPr>
            </w:pPr>
          </w:p>
        </w:tc>
        <w:tc>
          <w:tcPr>
            <w:tcW w:w="1198" w:type="dxa"/>
            <w:tcBorders>
              <w:top w:val="single" w:color="000000" w:sz="4" w:space="0"/>
              <w:left w:val="single" w:color="000000" w:sz="4" w:space="0"/>
              <w:bottom w:val="single" w:color="000000" w:sz="4" w:space="0"/>
              <w:right w:val="single" w:color="000000" w:sz="4" w:space="0"/>
            </w:tcBorders>
            <w:vAlign w:val="center"/>
          </w:tcPr>
          <w:p w14:paraId="019AB802">
            <w:pPr>
              <w:spacing w:line="560" w:lineRule="exact"/>
              <w:jc w:val="left"/>
              <w:rPr>
                <w:rFonts w:hint="eastAsia" w:ascii="宋体" w:hAnsi="宋体" w:eastAsia="宋体" w:cs="宋体"/>
                <w:sz w:val="20"/>
                <w:highlight w:val="none"/>
              </w:rPr>
            </w:pPr>
          </w:p>
        </w:tc>
        <w:tc>
          <w:tcPr>
            <w:tcW w:w="1539" w:type="dxa"/>
            <w:tcBorders>
              <w:top w:val="single" w:color="000000" w:sz="4" w:space="0"/>
              <w:left w:val="single" w:color="000000" w:sz="4" w:space="0"/>
              <w:bottom w:val="single" w:color="000000" w:sz="4" w:space="0"/>
              <w:right w:val="single" w:color="000000" w:sz="4" w:space="0"/>
            </w:tcBorders>
            <w:vAlign w:val="center"/>
          </w:tcPr>
          <w:p w14:paraId="244E1260">
            <w:pPr>
              <w:spacing w:line="560" w:lineRule="exact"/>
              <w:jc w:val="left"/>
              <w:rPr>
                <w:rFonts w:hint="eastAsia" w:ascii="宋体" w:hAnsi="宋体" w:eastAsia="宋体" w:cs="宋体"/>
                <w:sz w:val="20"/>
                <w:highlight w:val="none"/>
              </w:rPr>
            </w:pPr>
          </w:p>
        </w:tc>
        <w:tc>
          <w:tcPr>
            <w:tcW w:w="1043" w:type="dxa"/>
            <w:tcBorders>
              <w:top w:val="single" w:color="000000" w:sz="4" w:space="0"/>
              <w:left w:val="single" w:color="000000" w:sz="4" w:space="0"/>
              <w:bottom w:val="single" w:color="000000" w:sz="4" w:space="0"/>
              <w:right w:val="single" w:color="000000" w:sz="4" w:space="0"/>
            </w:tcBorders>
            <w:vAlign w:val="center"/>
          </w:tcPr>
          <w:p w14:paraId="282DBA61">
            <w:pPr>
              <w:spacing w:line="560" w:lineRule="exact"/>
              <w:jc w:val="right"/>
              <w:rPr>
                <w:rFonts w:hint="eastAsia" w:ascii="宋体" w:hAnsi="宋体" w:eastAsia="宋体" w:cs="宋体"/>
                <w:sz w:val="20"/>
                <w:highlight w:val="none"/>
              </w:rPr>
            </w:pPr>
          </w:p>
        </w:tc>
        <w:tc>
          <w:tcPr>
            <w:tcW w:w="1139" w:type="dxa"/>
            <w:gridSpan w:val="2"/>
            <w:tcBorders>
              <w:top w:val="single" w:color="000000" w:sz="4" w:space="0"/>
              <w:left w:val="single" w:color="000000" w:sz="4" w:space="0"/>
              <w:bottom w:val="single" w:color="000000" w:sz="4" w:space="0"/>
              <w:right w:val="single" w:color="000000" w:sz="4" w:space="0"/>
            </w:tcBorders>
            <w:vAlign w:val="center"/>
          </w:tcPr>
          <w:p w14:paraId="5A438E5E">
            <w:pPr>
              <w:spacing w:line="560" w:lineRule="exact"/>
              <w:jc w:val="right"/>
              <w:rPr>
                <w:rFonts w:hint="eastAsia" w:ascii="宋体" w:hAnsi="宋体" w:eastAsia="宋体" w:cs="宋体"/>
                <w:sz w:val="20"/>
                <w:highlight w:val="none"/>
              </w:rPr>
            </w:pPr>
          </w:p>
        </w:tc>
      </w:tr>
      <w:tr w14:paraId="4288D111">
        <w:tblPrEx>
          <w:tblCellMar>
            <w:top w:w="0" w:type="dxa"/>
            <w:left w:w="108" w:type="dxa"/>
            <w:bottom w:w="0" w:type="dxa"/>
            <w:right w:w="108" w:type="dxa"/>
          </w:tblCellMar>
        </w:tblPrEx>
        <w:trPr>
          <w:trHeight w:val="555" w:hRule="atLeast"/>
          <w:jc w:val="center"/>
        </w:trPr>
        <w:tc>
          <w:tcPr>
            <w:tcW w:w="1286" w:type="dxa"/>
            <w:tcBorders>
              <w:top w:val="single" w:color="000000" w:sz="4" w:space="0"/>
              <w:left w:val="single" w:color="000000" w:sz="4" w:space="0"/>
              <w:bottom w:val="single" w:color="000000" w:sz="4" w:space="0"/>
              <w:right w:val="single" w:color="000000" w:sz="4" w:space="0"/>
            </w:tcBorders>
            <w:vAlign w:val="center"/>
          </w:tcPr>
          <w:p w14:paraId="2A2DBB3D">
            <w:pPr>
              <w:spacing w:line="560" w:lineRule="exact"/>
              <w:jc w:val="center"/>
              <w:rPr>
                <w:rFonts w:hint="eastAsia" w:ascii="宋体" w:hAnsi="宋体" w:eastAsia="宋体" w:cs="宋体"/>
                <w:b/>
                <w:sz w:val="20"/>
                <w:highlight w:val="none"/>
              </w:rPr>
            </w:pPr>
          </w:p>
        </w:tc>
        <w:tc>
          <w:tcPr>
            <w:tcW w:w="1211" w:type="dxa"/>
            <w:tcBorders>
              <w:top w:val="single" w:color="000000" w:sz="4" w:space="0"/>
              <w:left w:val="single" w:color="000000" w:sz="4" w:space="0"/>
              <w:bottom w:val="single" w:color="000000" w:sz="4" w:space="0"/>
              <w:right w:val="single" w:color="000000" w:sz="4" w:space="0"/>
            </w:tcBorders>
            <w:vAlign w:val="bottom"/>
          </w:tcPr>
          <w:p w14:paraId="1BAAC485">
            <w:pPr>
              <w:spacing w:line="560" w:lineRule="exact"/>
              <w:rPr>
                <w:rFonts w:hint="eastAsia" w:ascii="宋体" w:hAnsi="宋体" w:eastAsia="宋体" w:cs="宋体"/>
                <w:sz w:val="18"/>
                <w:szCs w:val="18"/>
                <w:highlight w:val="none"/>
              </w:rPr>
            </w:pPr>
          </w:p>
        </w:tc>
        <w:tc>
          <w:tcPr>
            <w:tcW w:w="1107" w:type="dxa"/>
            <w:tcBorders>
              <w:top w:val="single" w:color="000000" w:sz="4" w:space="0"/>
              <w:left w:val="single" w:color="000000" w:sz="4" w:space="0"/>
              <w:bottom w:val="single" w:color="000000" w:sz="4" w:space="0"/>
              <w:right w:val="single" w:color="000000" w:sz="4" w:space="0"/>
            </w:tcBorders>
            <w:vAlign w:val="bottom"/>
          </w:tcPr>
          <w:p w14:paraId="7D0D9109">
            <w:pPr>
              <w:spacing w:line="560" w:lineRule="exact"/>
              <w:rPr>
                <w:rFonts w:hint="eastAsia" w:ascii="宋体" w:hAnsi="宋体" w:eastAsia="宋体" w:cs="宋体"/>
                <w:sz w:val="18"/>
                <w:szCs w:val="18"/>
                <w:highlight w:val="none"/>
              </w:rPr>
            </w:pPr>
          </w:p>
        </w:tc>
        <w:tc>
          <w:tcPr>
            <w:tcW w:w="1198" w:type="dxa"/>
            <w:tcBorders>
              <w:top w:val="single" w:color="000000" w:sz="4" w:space="0"/>
              <w:left w:val="single" w:color="000000" w:sz="4" w:space="0"/>
              <w:bottom w:val="single" w:color="000000" w:sz="4" w:space="0"/>
              <w:right w:val="single" w:color="000000" w:sz="4" w:space="0"/>
            </w:tcBorders>
            <w:vAlign w:val="bottom"/>
          </w:tcPr>
          <w:p w14:paraId="6756472B">
            <w:pPr>
              <w:spacing w:line="560" w:lineRule="exact"/>
              <w:rPr>
                <w:rFonts w:hint="eastAsia" w:ascii="宋体" w:hAnsi="宋体" w:eastAsia="宋体" w:cs="宋体"/>
                <w:sz w:val="18"/>
                <w:szCs w:val="18"/>
                <w:highlight w:val="none"/>
              </w:rPr>
            </w:pPr>
          </w:p>
        </w:tc>
        <w:tc>
          <w:tcPr>
            <w:tcW w:w="1539" w:type="dxa"/>
            <w:tcBorders>
              <w:top w:val="single" w:color="000000" w:sz="4" w:space="0"/>
              <w:left w:val="single" w:color="000000" w:sz="4" w:space="0"/>
              <w:bottom w:val="single" w:color="000000" w:sz="4" w:space="0"/>
              <w:right w:val="single" w:color="000000" w:sz="4" w:space="0"/>
            </w:tcBorders>
            <w:vAlign w:val="bottom"/>
          </w:tcPr>
          <w:p w14:paraId="38D66070">
            <w:pPr>
              <w:spacing w:line="560" w:lineRule="exact"/>
              <w:rPr>
                <w:rFonts w:hint="eastAsia" w:ascii="宋体" w:hAnsi="宋体" w:eastAsia="宋体" w:cs="宋体"/>
                <w:sz w:val="18"/>
                <w:szCs w:val="18"/>
                <w:highlight w:val="none"/>
              </w:rPr>
            </w:pPr>
          </w:p>
        </w:tc>
        <w:tc>
          <w:tcPr>
            <w:tcW w:w="1043" w:type="dxa"/>
            <w:tcBorders>
              <w:top w:val="single" w:color="000000" w:sz="4" w:space="0"/>
              <w:left w:val="single" w:color="000000" w:sz="4" w:space="0"/>
              <w:bottom w:val="single" w:color="000000" w:sz="4" w:space="0"/>
              <w:right w:val="single" w:color="000000" w:sz="4" w:space="0"/>
            </w:tcBorders>
            <w:vAlign w:val="bottom"/>
          </w:tcPr>
          <w:p w14:paraId="6FA040BB">
            <w:pPr>
              <w:spacing w:line="560" w:lineRule="exact"/>
              <w:rPr>
                <w:rFonts w:hint="eastAsia" w:ascii="宋体" w:hAnsi="宋体" w:eastAsia="宋体" w:cs="宋体"/>
                <w:sz w:val="18"/>
                <w:szCs w:val="18"/>
                <w:highlight w:val="none"/>
              </w:rPr>
            </w:pPr>
          </w:p>
        </w:tc>
        <w:tc>
          <w:tcPr>
            <w:tcW w:w="1139" w:type="dxa"/>
            <w:gridSpan w:val="2"/>
            <w:tcBorders>
              <w:top w:val="single" w:color="000000" w:sz="4" w:space="0"/>
              <w:left w:val="single" w:color="000000" w:sz="4" w:space="0"/>
              <w:bottom w:val="single" w:color="000000" w:sz="4" w:space="0"/>
              <w:right w:val="single" w:color="000000" w:sz="4" w:space="0"/>
            </w:tcBorders>
            <w:vAlign w:val="bottom"/>
          </w:tcPr>
          <w:p w14:paraId="22823191">
            <w:pPr>
              <w:spacing w:line="560" w:lineRule="exact"/>
              <w:rPr>
                <w:rFonts w:hint="eastAsia" w:ascii="宋体" w:hAnsi="宋体" w:eastAsia="宋体" w:cs="宋体"/>
                <w:sz w:val="18"/>
                <w:szCs w:val="18"/>
                <w:highlight w:val="none"/>
              </w:rPr>
            </w:pPr>
          </w:p>
        </w:tc>
      </w:tr>
      <w:tr w14:paraId="61DCBEBB">
        <w:tblPrEx>
          <w:tblCellMar>
            <w:top w:w="0" w:type="dxa"/>
            <w:left w:w="108" w:type="dxa"/>
            <w:bottom w:w="0" w:type="dxa"/>
            <w:right w:w="108" w:type="dxa"/>
          </w:tblCellMar>
        </w:tblPrEx>
        <w:trPr>
          <w:trHeight w:val="555" w:hRule="atLeast"/>
          <w:jc w:val="center"/>
        </w:trPr>
        <w:tc>
          <w:tcPr>
            <w:tcW w:w="1286" w:type="dxa"/>
            <w:tcBorders>
              <w:top w:val="single" w:color="000000" w:sz="4" w:space="0"/>
              <w:left w:val="single" w:color="000000" w:sz="4" w:space="0"/>
              <w:bottom w:val="single" w:color="000000" w:sz="4" w:space="0"/>
              <w:right w:val="single" w:color="000000" w:sz="4" w:space="0"/>
            </w:tcBorders>
            <w:vAlign w:val="center"/>
          </w:tcPr>
          <w:p w14:paraId="0D307ECF">
            <w:pPr>
              <w:spacing w:line="560" w:lineRule="exact"/>
              <w:jc w:val="center"/>
              <w:rPr>
                <w:rFonts w:hint="eastAsia" w:ascii="宋体" w:hAnsi="宋体" w:eastAsia="宋体" w:cs="宋体"/>
                <w:b/>
                <w:sz w:val="20"/>
                <w:highlight w:val="none"/>
              </w:rPr>
            </w:pPr>
          </w:p>
        </w:tc>
        <w:tc>
          <w:tcPr>
            <w:tcW w:w="1211" w:type="dxa"/>
            <w:tcBorders>
              <w:top w:val="single" w:color="000000" w:sz="4" w:space="0"/>
              <w:left w:val="single" w:color="000000" w:sz="4" w:space="0"/>
              <w:bottom w:val="single" w:color="000000" w:sz="4" w:space="0"/>
              <w:right w:val="single" w:color="000000" w:sz="4" w:space="0"/>
            </w:tcBorders>
            <w:vAlign w:val="bottom"/>
          </w:tcPr>
          <w:p w14:paraId="5750B513">
            <w:pPr>
              <w:spacing w:line="560" w:lineRule="exact"/>
              <w:rPr>
                <w:rFonts w:hint="eastAsia" w:ascii="宋体" w:hAnsi="宋体" w:eastAsia="宋体" w:cs="宋体"/>
                <w:sz w:val="18"/>
                <w:szCs w:val="18"/>
                <w:highlight w:val="none"/>
              </w:rPr>
            </w:pPr>
          </w:p>
        </w:tc>
        <w:tc>
          <w:tcPr>
            <w:tcW w:w="1107" w:type="dxa"/>
            <w:tcBorders>
              <w:top w:val="single" w:color="000000" w:sz="4" w:space="0"/>
              <w:left w:val="single" w:color="000000" w:sz="4" w:space="0"/>
              <w:bottom w:val="single" w:color="000000" w:sz="4" w:space="0"/>
              <w:right w:val="single" w:color="000000" w:sz="4" w:space="0"/>
            </w:tcBorders>
            <w:vAlign w:val="bottom"/>
          </w:tcPr>
          <w:p w14:paraId="048A8155">
            <w:pPr>
              <w:spacing w:line="560" w:lineRule="exact"/>
              <w:rPr>
                <w:rFonts w:hint="eastAsia" w:ascii="宋体" w:hAnsi="宋体" w:eastAsia="宋体" w:cs="宋体"/>
                <w:sz w:val="18"/>
                <w:szCs w:val="18"/>
                <w:highlight w:val="none"/>
              </w:rPr>
            </w:pPr>
          </w:p>
        </w:tc>
        <w:tc>
          <w:tcPr>
            <w:tcW w:w="1198" w:type="dxa"/>
            <w:tcBorders>
              <w:top w:val="single" w:color="000000" w:sz="4" w:space="0"/>
              <w:left w:val="single" w:color="000000" w:sz="4" w:space="0"/>
              <w:bottom w:val="single" w:color="000000" w:sz="4" w:space="0"/>
              <w:right w:val="single" w:color="000000" w:sz="4" w:space="0"/>
            </w:tcBorders>
            <w:vAlign w:val="bottom"/>
          </w:tcPr>
          <w:p w14:paraId="1EE89D12">
            <w:pPr>
              <w:spacing w:line="560" w:lineRule="exact"/>
              <w:rPr>
                <w:rFonts w:hint="eastAsia" w:ascii="宋体" w:hAnsi="宋体" w:eastAsia="宋体" w:cs="宋体"/>
                <w:sz w:val="18"/>
                <w:szCs w:val="18"/>
                <w:highlight w:val="none"/>
              </w:rPr>
            </w:pPr>
          </w:p>
        </w:tc>
        <w:tc>
          <w:tcPr>
            <w:tcW w:w="1539" w:type="dxa"/>
            <w:tcBorders>
              <w:top w:val="single" w:color="000000" w:sz="4" w:space="0"/>
              <w:left w:val="single" w:color="000000" w:sz="4" w:space="0"/>
              <w:bottom w:val="single" w:color="000000" w:sz="4" w:space="0"/>
              <w:right w:val="single" w:color="000000" w:sz="4" w:space="0"/>
            </w:tcBorders>
            <w:vAlign w:val="bottom"/>
          </w:tcPr>
          <w:p w14:paraId="00F60C06">
            <w:pPr>
              <w:spacing w:line="560" w:lineRule="exact"/>
              <w:rPr>
                <w:rFonts w:hint="eastAsia" w:ascii="宋体" w:hAnsi="宋体" w:eastAsia="宋体" w:cs="宋体"/>
                <w:sz w:val="18"/>
                <w:szCs w:val="18"/>
                <w:highlight w:val="none"/>
              </w:rPr>
            </w:pPr>
          </w:p>
        </w:tc>
        <w:tc>
          <w:tcPr>
            <w:tcW w:w="1043" w:type="dxa"/>
            <w:tcBorders>
              <w:top w:val="single" w:color="000000" w:sz="4" w:space="0"/>
              <w:left w:val="single" w:color="000000" w:sz="4" w:space="0"/>
              <w:bottom w:val="single" w:color="000000" w:sz="4" w:space="0"/>
              <w:right w:val="single" w:color="000000" w:sz="4" w:space="0"/>
            </w:tcBorders>
            <w:vAlign w:val="bottom"/>
          </w:tcPr>
          <w:p w14:paraId="26CE5FBF">
            <w:pPr>
              <w:spacing w:line="560" w:lineRule="exact"/>
              <w:rPr>
                <w:rFonts w:hint="eastAsia" w:ascii="宋体" w:hAnsi="宋体" w:eastAsia="宋体" w:cs="宋体"/>
                <w:sz w:val="18"/>
                <w:szCs w:val="18"/>
                <w:highlight w:val="none"/>
              </w:rPr>
            </w:pPr>
          </w:p>
        </w:tc>
        <w:tc>
          <w:tcPr>
            <w:tcW w:w="1139" w:type="dxa"/>
            <w:gridSpan w:val="2"/>
            <w:tcBorders>
              <w:top w:val="single" w:color="000000" w:sz="4" w:space="0"/>
              <w:left w:val="single" w:color="000000" w:sz="4" w:space="0"/>
              <w:bottom w:val="single" w:color="000000" w:sz="4" w:space="0"/>
              <w:right w:val="single" w:color="000000" w:sz="4" w:space="0"/>
            </w:tcBorders>
            <w:vAlign w:val="bottom"/>
          </w:tcPr>
          <w:p w14:paraId="3B8723FA">
            <w:pPr>
              <w:spacing w:line="560" w:lineRule="exact"/>
              <w:rPr>
                <w:rFonts w:hint="eastAsia" w:ascii="宋体" w:hAnsi="宋体" w:eastAsia="宋体" w:cs="宋体"/>
                <w:sz w:val="18"/>
                <w:szCs w:val="18"/>
                <w:highlight w:val="none"/>
              </w:rPr>
            </w:pPr>
          </w:p>
        </w:tc>
      </w:tr>
      <w:tr w14:paraId="0EA4EEC4">
        <w:tblPrEx>
          <w:tblCellMar>
            <w:top w:w="0" w:type="dxa"/>
            <w:left w:w="108" w:type="dxa"/>
            <w:bottom w:w="0" w:type="dxa"/>
            <w:right w:w="108" w:type="dxa"/>
          </w:tblCellMar>
        </w:tblPrEx>
        <w:trPr>
          <w:trHeight w:val="555" w:hRule="atLeast"/>
          <w:jc w:val="center"/>
        </w:trPr>
        <w:tc>
          <w:tcPr>
            <w:tcW w:w="1286" w:type="dxa"/>
            <w:tcBorders>
              <w:top w:val="single" w:color="000000" w:sz="4" w:space="0"/>
              <w:left w:val="single" w:color="000000" w:sz="4" w:space="0"/>
              <w:bottom w:val="single" w:color="000000" w:sz="4" w:space="0"/>
              <w:right w:val="single" w:color="000000" w:sz="4" w:space="0"/>
            </w:tcBorders>
            <w:vAlign w:val="center"/>
          </w:tcPr>
          <w:p w14:paraId="7ADFAE8B">
            <w:pPr>
              <w:spacing w:line="560" w:lineRule="exact"/>
              <w:jc w:val="center"/>
              <w:rPr>
                <w:rFonts w:hint="eastAsia" w:ascii="宋体" w:hAnsi="宋体" w:eastAsia="宋体" w:cs="宋体"/>
                <w:b/>
                <w:sz w:val="20"/>
                <w:highlight w:val="none"/>
              </w:rPr>
            </w:pPr>
            <w:r>
              <w:rPr>
                <w:rFonts w:hint="eastAsia" w:ascii="宋体" w:hAnsi="宋体" w:eastAsia="宋体" w:cs="宋体"/>
                <w:b/>
                <w:sz w:val="20"/>
                <w:highlight w:val="none"/>
              </w:rPr>
              <w:t>合 计</w:t>
            </w:r>
          </w:p>
        </w:tc>
        <w:tc>
          <w:tcPr>
            <w:tcW w:w="1211" w:type="dxa"/>
            <w:tcBorders>
              <w:top w:val="single" w:color="000000" w:sz="4" w:space="0"/>
              <w:left w:val="single" w:color="000000" w:sz="4" w:space="0"/>
              <w:bottom w:val="single" w:color="000000" w:sz="4" w:space="0"/>
              <w:right w:val="single" w:color="000000" w:sz="4" w:space="0"/>
            </w:tcBorders>
            <w:vAlign w:val="bottom"/>
          </w:tcPr>
          <w:p w14:paraId="19F6C53C">
            <w:pPr>
              <w:spacing w:line="560" w:lineRule="exact"/>
              <w:rPr>
                <w:rFonts w:hint="eastAsia" w:ascii="宋体" w:hAnsi="宋体" w:eastAsia="宋体" w:cs="宋体"/>
                <w:sz w:val="18"/>
                <w:szCs w:val="18"/>
                <w:highlight w:val="none"/>
              </w:rPr>
            </w:pPr>
          </w:p>
        </w:tc>
        <w:tc>
          <w:tcPr>
            <w:tcW w:w="1107" w:type="dxa"/>
            <w:tcBorders>
              <w:top w:val="single" w:color="000000" w:sz="4" w:space="0"/>
              <w:left w:val="single" w:color="000000" w:sz="4" w:space="0"/>
              <w:bottom w:val="single" w:color="000000" w:sz="4" w:space="0"/>
              <w:right w:val="single" w:color="000000" w:sz="4" w:space="0"/>
            </w:tcBorders>
            <w:vAlign w:val="bottom"/>
          </w:tcPr>
          <w:p w14:paraId="684D3B27">
            <w:pPr>
              <w:spacing w:line="560" w:lineRule="exact"/>
              <w:rPr>
                <w:rFonts w:hint="eastAsia" w:ascii="宋体" w:hAnsi="宋体" w:eastAsia="宋体" w:cs="宋体"/>
                <w:sz w:val="18"/>
                <w:szCs w:val="18"/>
                <w:highlight w:val="none"/>
              </w:rPr>
            </w:pPr>
          </w:p>
        </w:tc>
        <w:tc>
          <w:tcPr>
            <w:tcW w:w="1198" w:type="dxa"/>
            <w:tcBorders>
              <w:top w:val="single" w:color="000000" w:sz="4" w:space="0"/>
              <w:left w:val="single" w:color="000000" w:sz="4" w:space="0"/>
              <w:bottom w:val="single" w:color="000000" w:sz="4" w:space="0"/>
              <w:right w:val="single" w:color="000000" w:sz="4" w:space="0"/>
            </w:tcBorders>
            <w:vAlign w:val="bottom"/>
          </w:tcPr>
          <w:p w14:paraId="043C2EB2">
            <w:pPr>
              <w:spacing w:line="560" w:lineRule="exact"/>
              <w:rPr>
                <w:rFonts w:hint="eastAsia" w:ascii="宋体" w:hAnsi="宋体" w:eastAsia="宋体" w:cs="宋体"/>
                <w:sz w:val="18"/>
                <w:szCs w:val="18"/>
                <w:highlight w:val="none"/>
              </w:rPr>
            </w:pPr>
          </w:p>
        </w:tc>
        <w:tc>
          <w:tcPr>
            <w:tcW w:w="1539" w:type="dxa"/>
            <w:tcBorders>
              <w:top w:val="single" w:color="000000" w:sz="4" w:space="0"/>
              <w:left w:val="single" w:color="000000" w:sz="4" w:space="0"/>
              <w:bottom w:val="single" w:color="000000" w:sz="4" w:space="0"/>
              <w:right w:val="single" w:color="000000" w:sz="4" w:space="0"/>
            </w:tcBorders>
            <w:vAlign w:val="bottom"/>
          </w:tcPr>
          <w:p w14:paraId="4F118E34">
            <w:pPr>
              <w:spacing w:line="560" w:lineRule="exact"/>
              <w:rPr>
                <w:rFonts w:hint="eastAsia" w:ascii="宋体" w:hAnsi="宋体" w:eastAsia="宋体" w:cs="宋体"/>
                <w:sz w:val="18"/>
                <w:szCs w:val="18"/>
                <w:highlight w:val="none"/>
              </w:rPr>
            </w:pPr>
          </w:p>
        </w:tc>
        <w:tc>
          <w:tcPr>
            <w:tcW w:w="1043" w:type="dxa"/>
            <w:tcBorders>
              <w:top w:val="single" w:color="000000" w:sz="4" w:space="0"/>
              <w:left w:val="single" w:color="000000" w:sz="4" w:space="0"/>
              <w:bottom w:val="single" w:color="000000" w:sz="4" w:space="0"/>
              <w:right w:val="single" w:color="000000" w:sz="4" w:space="0"/>
            </w:tcBorders>
            <w:vAlign w:val="bottom"/>
          </w:tcPr>
          <w:p w14:paraId="3F5E86F9">
            <w:pPr>
              <w:spacing w:line="560" w:lineRule="exact"/>
              <w:rPr>
                <w:rFonts w:hint="eastAsia" w:ascii="宋体" w:hAnsi="宋体" w:eastAsia="宋体" w:cs="宋体"/>
                <w:sz w:val="18"/>
                <w:szCs w:val="18"/>
                <w:highlight w:val="none"/>
              </w:rPr>
            </w:pPr>
          </w:p>
        </w:tc>
        <w:tc>
          <w:tcPr>
            <w:tcW w:w="1139" w:type="dxa"/>
            <w:gridSpan w:val="2"/>
            <w:tcBorders>
              <w:top w:val="single" w:color="000000" w:sz="4" w:space="0"/>
              <w:left w:val="single" w:color="000000" w:sz="4" w:space="0"/>
              <w:bottom w:val="single" w:color="000000" w:sz="4" w:space="0"/>
              <w:right w:val="single" w:color="000000" w:sz="4" w:space="0"/>
            </w:tcBorders>
            <w:vAlign w:val="bottom"/>
          </w:tcPr>
          <w:p w14:paraId="1AE079D4">
            <w:pPr>
              <w:spacing w:line="560" w:lineRule="exact"/>
              <w:rPr>
                <w:rFonts w:hint="eastAsia" w:ascii="宋体" w:hAnsi="宋体" w:eastAsia="宋体" w:cs="宋体"/>
                <w:sz w:val="18"/>
                <w:szCs w:val="18"/>
                <w:highlight w:val="none"/>
              </w:rPr>
            </w:pPr>
          </w:p>
        </w:tc>
      </w:tr>
    </w:tbl>
    <w:p w14:paraId="18054E30">
      <w:pPr>
        <w:spacing w:line="560" w:lineRule="exact"/>
        <w:rPr>
          <w:rFonts w:hint="eastAsia" w:ascii="宋体" w:hAnsi="宋体" w:eastAsia="宋体" w:cs="宋体"/>
          <w:kern w:val="0"/>
          <w:sz w:val="22"/>
          <w:highlight w:val="none"/>
        </w:rPr>
      </w:pPr>
      <w:r>
        <w:rPr>
          <w:rFonts w:hint="eastAsia" w:ascii="宋体" w:hAnsi="宋体" w:eastAsia="宋体" w:cs="宋体"/>
          <w:kern w:val="0"/>
          <w:sz w:val="22"/>
          <w:highlight w:val="none"/>
        </w:rPr>
        <w:t>说明</w:t>
      </w:r>
      <w:r>
        <w:rPr>
          <w:rFonts w:hint="eastAsia" w:ascii="宋体" w:hAnsi="宋体" w:eastAsia="宋体" w:cs="宋体"/>
          <w:kern w:val="0"/>
          <w:sz w:val="22"/>
          <w:szCs w:val="22"/>
          <w:highlight w:val="none"/>
        </w:rPr>
        <w:t>“淮南高新区山南黄山中学没有安排政府购买服务支出，故本表无数据”。</w:t>
      </w:r>
    </w:p>
    <w:p w14:paraId="4456BF48">
      <w:pPr>
        <w:pStyle w:val="16"/>
        <w:snapToGrid w:val="0"/>
        <w:spacing w:line="560" w:lineRule="exact"/>
        <w:rPr>
          <w:rFonts w:hint="eastAsia" w:ascii="宋体" w:hAnsi="宋体" w:eastAsia="宋体" w:cs="宋体"/>
          <w:highlight w:val="none"/>
        </w:rPr>
      </w:pPr>
    </w:p>
    <w:p w14:paraId="0878D7D2">
      <w:pPr>
        <w:pStyle w:val="16"/>
        <w:snapToGrid w:val="0"/>
        <w:spacing w:line="560" w:lineRule="exact"/>
        <w:jc w:val="center"/>
        <w:rPr>
          <w:rFonts w:hint="eastAsia" w:ascii="宋体" w:hAnsi="宋体" w:eastAsia="宋体" w:cs="宋体"/>
          <w:bCs/>
          <w:sz w:val="36"/>
          <w:szCs w:val="36"/>
          <w:highlight w:val="none"/>
        </w:rPr>
      </w:pPr>
    </w:p>
    <w:p w14:paraId="7D772F65">
      <w:pPr>
        <w:pStyle w:val="16"/>
        <w:snapToGrid w:val="0"/>
        <w:spacing w:line="560" w:lineRule="exact"/>
        <w:jc w:val="center"/>
        <w:rPr>
          <w:rFonts w:hint="eastAsia" w:ascii="宋体" w:hAnsi="宋体" w:eastAsia="宋体" w:cs="宋体"/>
          <w:bCs/>
          <w:sz w:val="36"/>
          <w:szCs w:val="36"/>
          <w:highlight w:val="none"/>
        </w:rPr>
      </w:pPr>
    </w:p>
    <w:p w14:paraId="6563827E">
      <w:pPr>
        <w:pStyle w:val="16"/>
        <w:snapToGrid w:val="0"/>
        <w:spacing w:line="560" w:lineRule="exact"/>
        <w:jc w:val="center"/>
        <w:rPr>
          <w:rFonts w:hint="eastAsia" w:ascii="宋体" w:hAnsi="宋体" w:eastAsia="宋体" w:cs="宋体"/>
          <w:bCs/>
          <w:sz w:val="36"/>
          <w:szCs w:val="36"/>
          <w:highlight w:val="none"/>
        </w:rPr>
      </w:pPr>
    </w:p>
    <w:p w14:paraId="4E96FEA9">
      <w:pPr>
        <w:pStyle w:val="16"/>
        <w:snapToGrid w:val="0"/>
        <w:spacing w:line="560" w:lineRule="exact"/>
        <w:jc w:val="center"/>
        <w:rPr>
          <w:rFonts w:hint="eastAsia" w:ascii="宋体" w:hAnsi="宋体" w:eastAsia="宋体" w:cs="宋体"/>
          <w:bCs/>
          <w:sz w:val="36"/>
          <w:szCs w:val="36"/>
          <w:highlight w:val="none"/>
        </w:rPr>
      </w:pPr>
    </w:p>
    <w:p w14:paraId="4A6FFB5D">
      <w:pPr>
        <w:pStyle w:val="16"/>
        <w:snapToGrid w:val="0"/>
        <w:spacing w:line="560" w:lineRule="exact"/>
        <w:jc w:val="center"/>
        <w:rPr>
          <w:rFonts w:hint="eastAsia" w:ascii="宋体" w:hAnsi="宋体" w:eastAsia="宋体" w:cs="宋体"/>
          <w:bCs/>
          <w:sz w:val="36"/>
          <w:szCs w:val="36"/>
          <w:highlight w:val="none"/>
        </w:rPr>
      </w:pPr>
    </w:p>
    <w:p w14:paraId="21D17DB8">
      <w:pPr>
        <w:pStyle w:val="16"/>
        <w:snapToGrid w:val="0"/>
        <w:spacing w:line="560" w:lineRule="exact"/>
        <w:jc w:val="center"/>
        <w:rPr>
          <w:rFonts w:hint="eastAsia" w:ascii="宋体" w:hAnsi="宋体" w:eastAsia="宋体" w:cs="宋体"/>
          <w:bCs/>
          <w:sz w:val="36"/>
          <w:szCs w:val="36"/>
          <w:highlight w:val="none"/>
        </w:rPr>
      </w:pPr>
    </w:p>
    <w:p w14:paraId="1B9663D2">
      <w:pPr>
        <w:pStyle w:val="16"/>
        <w:snapToGrid w:val="0"/>
        <w:spacing w:line="560" w:lineRule="exact"/>
        <w:jc w:val="center"/>
        <w:rPr>
          <w:rFonts w:hint="eastAsia" w:ascii="宋体" w:hAnsi="宋体" w:eastAsia="宋体" w:cs="宋体"/>
          <w:bCs/>
          <w:sz w:val="36"/>
          <w:szCs w:val="36"/>
          <w:highlight w:val="none"/>
        </w:rPr>
      </w:pPr>
    </w:p>
    <w:p w14:paraId="1C8A77F5">
      <w:pPr>
        <w:pStyle w:val="16"/>
        <w:snapToGrid w:val="0"/>
        <w:spacing w:line="560" w:lineRule="exact"/>
        <w:jc w:val="center"/>
        <w:rPr>
          <w:rFonts w:hint="eastAsia" w:ascii="宋体" w:hAnsi="宋体" w:eastAsia="宋体" w:cs="宋体"/>
          <w:bCs/>
          <w:sz w:val="36"/>
          <w:szCs w:val="36"/>
          <w:highlight w:val="none"/>
        </w:rPr>
      </w:pPr>
    </w:p>
    <w:p w14:paraId="63599C27">
      <w:pPr>
        <w:pStyle w:val="16"/>
        <w:snapToGrid w:val="0"/>
        <w:spacing w:line="560" w:lineRule="exact"/>
        <w:jc w:val="center"/>
        <w:rPr>
          <w:rFonts w:hint="eastAsia" w:ascii="宋体" w:hAnsi="宋体" w:eastAsia="宋体" w:cs="宋体"/>
          <w:bCs/>
          <w:sz w:val="36"/>
          <w:szCs w:val="36"/>
          <w:highlight w:val="none"/>
        </w:rPr>
      </w:pPr>
    </w:p>
    <w:p w14:paraId="6726461A">
      <w:pPr>
        <w:pStyle w:val="16"/>
        <w:snapToGrid w:val="0"/>
        <w:spacing w:line="560" w:lineRule="exact"/>
        <w:jc w:val="center"/>
        <w:rPr>
          <w:rFonts w:hint="eastAsia" w:ascii="宋体" w:hAnsi="宋体" w:eastAsia="宋体" w:cs="宋体"/>
          <w:bCs/>
          <w:sz w:val="36"/>
          <w:szCs w:val="36"/>
          <w:highlight w:val="none"/>
        </w:rPr>
      </w:pPr>
    </w:p>
    <w:p w14:paraId="1DB84F01">
      <w:pPr>
        <w:pStyle w:val="16"/>
        <w:snapToGrid w:val="0"/>
        <w:spacing w:line="560" w:lineRule="exact"/>
        <w:jc w:val="center"/>
        <w:rPr>
          <w:rFonts w:hint="eastAsia" w:ascii="宋体" w:hAnsi="宋体" w:eastAsia="宋体" w:cs="宋体"/>
          <w:bCs/>
          <w:sz w:val="36"/>
          <w:szCs w:val="36"/>
          <w:highlight w:val="none"/>
        </w:rPr>
      </w:pPr>
    </w:p>
    <w:p w14:paraId="16051752">
      <w:pPr>
        <w:pStyle w:val="16"/>
        <w:snapToGrid w:val="0"/>
        <w:spacing w:line="560" w:lineRule="exact"/>
        <w:jc w:val="center"/>
        <w:rPr>
          <w:rFonts w:hint="eastAsia" w:ascii="宋体" w:hAnsi="宋体" w:eastAsia="宋体" w:cs="宋体"/>
          <w:bCs/>
          <w:sz w:val="36"/>
          <w:szCs w:val="36"/>
          <w:highlight w:val="none"/>
        </w:rPr>
      </w:pPr>
    </w:p>
    <w:p w14:paraId="5F8E5206">
      <w:pPr>
        <w:pStyle w:val="16"/>
        <w:snapToGrid w:val="0"/>
        <w:spacing w:line="560" w:lineRule="exact"/>
        <w:jc w:val="center"/>
        <w:rPr>
          <w:rFonts w:hint="eastAsia" w:ascii="宋体" w:hAnsi="宋体" w:eastAsia="宋体" w:cs="宋体"/>
          <w:b/>
          <w:bCs w:val="0"/>
          <w:sz w:val="36"/>
          <w:szCs w:val="36"/>
          <w:highlight w:val="none"/>
        </w:rPr>
      </w:pPr>
      <w:r>
        <w:rPr>
          <w:rFonts w:hint="eastAsia" w:ascii="宋体" w:hAnsi="宋体" w:cs="宋体"/>
          <w:b/>
          <w:bCs w:val="0"/>
          <w:sz w:val="36"/>
          <w:szCs w:val="36"/>
          <w:highlight w:val="none"/>
          <w:lang w:val="en-US" w:eastAsia="zh-CN"/>
        </w:rPr>
        <w:t>第</w:t>
      </w:r>
      <w:r>
        <w:rPr>
          <w:rFonts w:hint="eastAsia" w:ascii="宋体" w:hAnsi="宋体" w:eastAsia="宋体" w:cs="宋体"/>
          <w:b/>
          <w:bCs w:val="0"/>
          <w:sz w:val="36"/>
          <w:szCs w:val="36"/>
          <w:highlight w:val="none"/>
        </w:rPr>
        <w:t>三部分 202</w:t>
      </w:r>
      <w:r>
        <w:rPr>
          <w:rFonts w:hint="eastAsia" w:ascii="宋体" w:hAnsi="宋体" w:cs="宋体"/>
          <w:b/>
          <w:bCs w:val="0"/>
          <w:sz w:val="36"/>
          <w:szCs w:val="36"/>
          <w:highlight w:val="none"/>
          <w:lang w:val="en-US" w:eastAsia="zh-CN"/>
        </w:rPr>
        <w:t>5</w:t>
      </w:r>
      <w:r>
        <w:rPr>
          <w:rFonts w:hint="eastAsia" w:ascii="宋体" w:hAnsi="宋体" w:eastAsia="宋体" w:cs="宋体"/>
          <w:b/>
          <w:bCs w:val="0"/>
          <w:sz w:val="36"/>
          <w:szCs w:val="36"/>
          <w:highlight w:val="none"/>
        </w:rPr>
        <w:t>年单位预算情况说明</w:t>
      </w:r>
    </w:p>
    <w:p w14:paraId="32B86A17">
      <w:pPr>
        <w:pStyle w:val="16"/>
        <w:snapToGrid w:val="0"/>
        <w:spacing w:line="560" w:lineRule="exact"/>
        <w:rPr>
          <w:rFonts w:hint="eastAsia" w:ascii="宋体" w:hAnsi="宋体" w:eastAsia="宋体" w:cs="宋体"/>
          <w:b/>
          <w:bCs w:val="0"/>
          <w:sz w:val="32"/>
          <w:szCs w:val="32"/>
          <w:highlight w:val="none"/>
        </w:rPr>
      </w:pPr>
    </w:p>
    <w:p w14:paraId="26D1CFCE">
      <w:pPr>
        <w:pStyle w:val="16"/>
        <w:snapToGrid w:val="0"/>
        <w:spacing w:line="560" w:lineRule="exact"/>
        <w:ind w:firstLine="664" w:firstLineChars="200"/>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一、关于202</w:t>
      </w:r>
      <w:r>
        <w:rPr>
          <w:rFonts w:hint="eastAsia" w:ascii="宋体" w:hAnsi="宋体" w:cs="宋体"/>
          <w:b/>
          <w:bCs/>
          <w:sz w:val="32"/>
          <w:szCs w:val="32"/>
          <w:highlight w:val="none"/>
          <w:lang w:val="en-US" w:eastAsia="zh-CN"/>
        </w:rPr>
        <w:t>5</w:t>
      </w:r>
      <w:r>
        <w:rPr>
          <w:rFonts w:hint="eastAsia" w:ascii="宋体" w:hAnsi="宋体" w:eastAsia="宋体" w:cs="宋体"/>
          <w:b/>
          <w:bCs/>
          <w:sz w:val="32"/>
          <w:szCs w:val="32"/>
          <w:highlight w:val="none"/>
        </w:rPr>
        <w:t>年收支总表的说明</w:t>
      </w:r>
    </w:p>
    <w:p w14:paraId="796CDBB5">
      <w:pPr>
        <w:pStyle w:val="16"/>
        <w:snapToGrid w:val="0"/>
        <w:spacing w:line="560" w:lineRule="exact"/>
        <w:ind w:firstLine="650" w:firstLineChars="196"/>
        <w:rPr>
          <w:rFonts w:hint="eastAsia" w:ascii="宋体" w:hAnsi="宋体" w:eastAsia="宋体" w:cs="宋体"/>
          <w:sz w:val="32"/>
          <w:szCs w:val="32"/>
          <w:highlight w:val="none"/>
        </w:rPr>
      </w:pPr>
      <w:r>
        <w:rPr>
          <w:rFonts w:hint="eastAsia" w:ascii="宋体" w:hAnsi="宋体" w:eastAsia="宋体" w:cs="宋体"/>
          <w:sz w:val="32"/>
          <w:szCs w:val="32"/>
          <w:highlight w:val="none"/>
        </w:rPr>
        <w:t>按照综合预算的原则，淮南高新区山南黄山中学所有收入和支出均纳入单位预算管理。淮南高新区山南黄山中学202</w:t>
      </w:r>
      <w:r>
        <w:rPr>
          <w:rFonts w:hint="eastAsia" w:ascii="宋体" w:hAnsi="宋体" w:cs="宋体"/>
          <w:sz w:val="32"/>
          <w:szCs w:val="32"/>
          <w:highlight w:val="none"/>
          <w:lang w:val="en-US" w:eastAsia="zh-CN"/>
        </w:rPr>
        <w:t>5</w:t>
      </w:r>
      <w:r>
        <w:rPr>
          <w:rFonts w:hint="eastAsia" w:ascii="宋体" w:hAnsi="宋体" w:eastAsia="宋体" w:cs="宋体"/>
          <w:sz w:val="32"/>
          <w:szCs w:val="32"/>
          <w:highlight w:val="none"/>
        </w:rPr>
        <w:t>年收支总预算51</w:t>
      </w:r>
      <w:r>
        <w:rPr>
          <w:rFonts w:hint="eastAsia" w:ascii="宋体" w:hAnsi="宋体" w:cs="宋体"/>
          <w:sz w:val="32"/>
          <w:szCs w:val="32"/>
          <w:highlight w:val="none"/>
          <w:lang w:val="en-US" w:eastAsia="zh-CN"/>
        </w:rPr>
        <w:t>7.19</w:t>
      </w:r>
      <w:r>
        <w:rPr>
          <w:rFonts w:hint="eastAsia" w:ascii="宋体" w:hAnsi="宋体" w:eastAsia="宋体" w:cs="宋体"/>
          <w:sz w:val="32"/>
          <w:szCs w:val="32"/>
          <w:highlight w:val="none"/>
        </w:rPr>
        <w:t>万元，收入包括一般公共预算拨款收入，支出包括：教育支出、社会保障和就业支出、卫生健康支出、住房保障支出。</w:t>
      </w:r>
    </w:p>
    <w:p w14:paraId="7BD0F4F6">
      <w:pPr>
        <w:pStyle w:val="16"/>
        <w:snapToGrid w:val="0"/>
        <w:spacing w:line="560" w:lineRule="exact"/>
        <w:ind w:firstLine="650" w:firstLineChars="196"/>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二、关于202</w:t>
      </w:r>
      <w:r>
        <w:rPr>
          <w:rFonts w:hint="eastAsia" w:ascii="宋体" w:hAnsi="宋体" w:cs="宋体"/>
          <w:b/>
          <w:bCs/>
          <w:sz w:val="32"/>
          <w:szCs w:val="32"/>
          <w:highlight w:val="none"/>
          <w:lang w:val="en-US" w:eastAsia="zh-CN"/>
        </w:rPr>
        <w:t>5</w:t>
      </w:r>
      <w:r>
        <w:rPr>
          <w:rFonts w:hint="eastAsia" w:ascii="宋体" w:hAnsi="宋体" w:eastAsia="宋体" w:cs="宋体"/>
          <w:b/>
          <w:bCs/>
          <w:sz w:val="32"/>
          <w:szCs w:val="32"/>
          <w:highlight w:val="none"/>
        </w:rPr>
        <w:t>年收入总表的说明</w:t>
      </w:r>
    </w:p>
    <w:p w14:paraId="3FAF074B">
      <w:pPr>
        <w:snapToGrid w:val="0"/>
        <w:spacing w:line="560" w:lineRule="exact"/>
        <w:ind w:firstLine="664" w:firstLineChars="200"/>
        <w:rPr>
          <w:rFonts w:hint="eastAsia" w:ascii="宋体" w:hAnsi="宋体" w:eastAsia="宋体" w:cs="宋体"/>
          <w:szCs w:val="32"/>
          <w:highlight w:val="none"/>
        </w:rPr>
      </w:pPr>
      <w:r>
        <w:rPr>
          <w:rFonts w:hint="eastAsia" w:ascii="宋体" w:hAnsi="宋体" w:eastAsia="宋体" w:cs="宋体"/>
          <w:szCs w:val="32"/>
          <w:highlight w:val="none"/>
        </w:rPr>
        <w:t>淮南高新区山南黄山中学202</w:t>
      </w:r>
      <w:r>
        <w:rPr>
          <w:rFonts w:hint="eastAsia" w:ascii="宋体" w:hAnsi="宋体" w:eastAsia="宋体" w:cs="宋体"/>
          <w:szCs w:val="32"/>
          <w:highlight w:val="none"/>
          <w:lang w:val="en-US" w:eastAsia="zh-CN"/>
        </w:rPr>
        <w:t>5</w:t>
      </w:r>
      <w:r>
        <w:rPr>
          <w:rFonts w:hint="eastAsia" w:ascii="宋体" w:hAnsi="宋体" w:eastAsia="宋体" w:cs="宋体"/>
          <w:szCs w:val="32"/>
          <w:highlight w:val="none"/>
        </w:rPr>
        <w:t>年收入预算51</w:t>
      </w:r>
      <w:r>
        <w:rPr>
          <w:rFonts w:hint="eastAsia" w:ascii="宋体" w:hAnsi="宋体" w:eastAsia="宋体" w:cs="宋体"/>
          <w:szCs w:val="32"/>
          <w:highlight w:val="none"/>
          <w:lang w:val="en-US" w:eastAsia="zh-CN"/>
        </w:rPr>
        <w:t>7.19</w:t>
      </w:r>
      <w:r>
        <w:rPr>
          <w:rFonts w:hint="eastAsia" w:ascii="宋体" w:hAnsi="宋体" w:eastAsia="宋体" w:cs="宋体"/>
          <w:szCs w:val="32"/>
          <w:highlight w:val="none"/>
        </w:rPr>
        <w:t>万元，其中，本年收入</w:t>
      </w:r>
      <w:r>
        <w:rPr>
          <w:rFonts w:hint="eastAsia" w:ascii="宋体" w:hAnsi="宋体" w:eastAsia="宋体" w:cs="宋体"/>
          <w:szCs w:val="32"/>
          <w:highlight w:val="none"/>
          <w:lang w:val="en-US" w:eastAsia="zh-CN"/>
        </w:rPr>
        <w:t>517.19</w:t>
      </w:r>
      <w:r>
        <w:rPr>
          <w:rFonts w:hint="eastAsia" w:ascii="宋体" w:hAnsi="宋体" w:eastAsia="宋体" w:cs="宋体"/>
          <w:szCs w:val="32"/>
          <w:highlight w:val="none"/>
        </w:rPr>
        <w:t>万元，上年结转收入0.00万元。</w:t>
      </w:r>
    </w:p>
    <w:p w14:paraId="2B074DA9">
      <w:pPr>
        <w:snapToGrid w:val="0"/>
        <w:spacing w:line="560" w:lineRule="exact"/>
        <w:ind w:firstLine="664" w:firstLineChars="200"/>
        <w:rPr>
          <w:rFonts w:hint="eastAsia" w:ascii="宋体" w:hAnsi="宋体" w:eastAsia="宋体" w:cs="宋体"/>
          <w:szCs w:val="32"/>
          <w:highlight w:val="none"/>
        </w:rPr>
      </w:pPr>
      <w:r>
        <w:rPr>
          <w:rFonts w:hint="eastAsia" w:ascii="宋体" w:hAnsi="宋体" w:eastAsia="宋体" w:cs="宋体"/>
          <w:szCs w:val="32"/>
          <w:highlight w:val="none"/>
        </w:rPr>
        <w:t>本年收入</w:t>
      </w:r>
      <w:r>
        <w:rPr>
          <w:rFonts w:hint="eastAsia" w:ascii="宋体" w:hAnsi="宋体" w:eastAsia="宋体" w:cs="宋体"/>
          <w:szCs w:val="32"/>
          <w:highlight w:val="none"/>
          <w:lang w:val="en-US" w:eastAsia="zh-CN"/>
        </w:rPr>
        <w:t>517.19</w:t>
      </w:r>
      <w:r>
        <w:rPr>
          <w:rFonts w:hint="eastAsia" w:ascii="宋体" w:hAnsi="宋体" w:eastAsia="宋体" w:cs="宋体"/>
          <w:szCs w:val="32"/>
          <w:highlight w:val="none"/>
        </w:rPr>
        <w:t>万元，主要包括：一般公共预算拨款收入</w:t>
      </w:r>
      <w:r>
        <w:rPr>
          <w:rFonts w:hint="eastAsia" w:ascii="宋体" w:hAnsi="宋体" w:eastAsia="宋体" w:cs="宋体"/>
          <w:szCs w:val="32"/>
          <w:highlight w:val="none"/>
          <w:lang w:val="en-US" w:eastAsia="zh-CN"/>
        </w:rPr>
        <w:t>517.19</w:t>
      </w:r>
      <w:r>
        <w:rPr>
          <w:rFonts w:hint="eastAsia" w:ascii="宋体" w:hAnsi="宋体" w:eastAsia="宋体" w:cs="宋体"/>
          <w:szCs w:val="32"/>
          <w:highlight w:val="none"/>
        </w:rPr>
        <w:t>万元，占100</w:t>
      </w:r>
      <w:r>
        <w:rPr>
          <w:rFonts w:hint="eastAsia" w:ascii="宋体" w:hAnsi="宋体" w:eastAsia="宋体" w:cs="宋体"/>
          <w:szCs w:val="32"/>
          <w:highlight w:val="none"/>
          <w:lang w:val="en-US" w:eastAsia="zh-CN"/>
        </w:rPr>
        <w:t>.00</w:t>
      </w:r>
      <w:r>
        <w:rPr>
          <w:rFonts w:hint="eastAsia" w:ascii="宋体" w:hAnsi="宋体" w:eastAsia="宋体" w:cs="宋体"/>
          <w:szCs w:val="32"/>
          <w:highlight w:val="none"/>
        </w:rPr>
        <w:t>%，比202</w:t>
      </w:r>
      <w:r>
        <w:rPr>
          <w:rFonts w:hint="eastAsia" w:ascii="宋体" w:hAnsi="宋体" w:eastAsia="宋体" w:cs="宋体"/>
          <w:szCs w:val="32"/>
          <w:highlight w:val="none"/>
          <w:lang w:val="en-US" w:eastAsia="zh-CN"/>
        </w:rPr>
        <w:t>4</w:t>
      </w:r>
      <w:r>
        <w:rPr>
          <w:rFonts w:hint="eastAsia" w:ascii="宋体" w:hAnsi="宋体" w:eastAsia="宋体" w:cs="宋体"/>
          <w:szCs w:val="32"/>
          <w:highlight w:val="none"/>
        </w:rPr>
        <w:t>年预算</w:t>
      </w:r>
      <w:r>
        <w:rPr>
          <w:rFonts w:hint="eastAsia" w:ascii="宋体" w:hAnsi="宋体" w:eastAsia="宋体" w:cs="宋体"/>
          <w:szCs w:val="32"/>
          <w:highlight w:val="none"/>
          <w:lang w:val="en-US" w:eastAsia="zh-CN"/>
        </w:rPr>
        <w:t>增加1.89</w:t>
      </w:r>
      <w:r>
        <w:rPr>
          <w:rFonts w:hint="eastAsia" w:ascii="宋体" w:hAnsi="宋体" w:eastAsia="宋体" w:cs="宋体"/>
          <w:szCs w:val="32"/>
          <w:highlight w:val="none"/>
        </w:rPr>
        <w:t>万元，</w:t>
      </w:r>
      <w:r>
        <w:rPr>
          <w:rFonts w:hint="eastAsia" w:ascii="宋体" w:hAnsi="宋体" w:eastAsia="宋体" w:cs="宋体"/>
          <w:szCs w:val="32"/>
          <w:highlight w:val="none"/>
          <w:lang w:val="en-US" w:eastAsia="zh-CN"/>
        </w:rPr>
        <w:t>增长0.37</w:t>
      </w:r>
      <w:r>
        <w:rPr>
          <w:rFonts w:hint="eastAsia" w:ascii="宋体" w:hAnsi="宋体" w:eastAsia="宋体" w:cs="宋体"/>
          <w:szCs w:val="32"/>
          <w:highlight w:val="none"/>
        </w:rPr>
        <w:t>%，</w:t>
      </w:r>
      <w:r>
        <w:rPr>
          <w:rFonts w:hint="eastAsia" w:ascii="宋体" w:hAnsi="宋体" w:eastAsia="宋体" w:cs="宋体"/>
          <w:szCs w:val="32"/>
          <w:highlight w:val="none"/>
          <w:lang w:val="en-US" w:eastAsia="zh-CN"/>
        </w:rPr>
        <w:t>增长</w:t>
      </w:r>
      <w:r>
        <w:rPr>
          <w:rFonts w:hint="eastAsia" w:ascii="宋体" w:hAnsi="宋体" w:eastAsia="宋体" w:cs="宋体"/>
          <w:szCs w:val="32"/>
          <w:highlight w:val="none"/>
        </w:rPr>
        <w:t>原因主要是：</w:t>
      </w:r>
      <w:r>
        <w:rPr>
          <w:rFonts w:hint="eastAsia" w:ascii="宋体" w:hAnsi="宋体" w:eastAsia="宋体" w:cs="宋体"/>
          <w:szCs w:val="32"/>
          <w:highlight w:val="none"/>
          <w:lang w:val="en-US" w:eastAsia="zh-CN"/>
        </w:rPr>
        <w:t>项目经费增加</w:t>
      </w:r>
      <w:r>
        <w:rPr>
          <w:rFonts w:hint="eastAsia" w:ascii="宋体" w:hAnsi="宋体" w:eastAsia="宋体" w:cs="宋体"/>
          <w:szCs w:val="32"/>
          <w:highlight w:val="none"/>
        </w:rPr>
        <w:t>。</w:t>
      </w:r>
    </w:p>
    <w:p w14:paraId="3A408422">
      <w:pPr>
        <w:snapToGrid w:val="0"/>
        <w:spacing w:line="560" w:lineRule="exact"/>
        <w:ind w:firstLine="664" w:firstLineChars="200"/>
        <w:rPr>
          <w:rFonts w:hint="eastAsia" w:ascii="宋体" w:hAnsi="宋体" w:eastAsia="宋体" w:cs="宋体"/>
          <w:b/>
          <w:bCs/>
          <w:kern w:val="0"/>
          <w:szCs w:val="32"/>
          <w:highlight w:val="none"/>
        </w:rPr>
      </w:pPr>
      <w:r>
        <w:rPr>
          <w:rFonts w:hint="eastAsia" w:ascii="宋体" w:hAnsi="宋体" w:eastAsia="宋体" w:cs="宋体"/>
          <w:b/>
          <w:bCs/>
          <w:kern w:val="0"/>
          <w:szCs w:val="32"/>
          <w:highlight w:val="none"/>
        </w:rPr>
        <w:t>三、关于202</w:t>
      </w:r>
      <w:r>
        <w:rPr>
          <w:rFonts w:hint="eastAsia" w:ascii="宋体" w:hAnsi="宋体" w:eastAsia="宋体" w:cs="宋体"/>
          <w:b/>
          <w:bCs/>
          <w:kern w:val="0"/>
          <w:szCs w:val="32"/>
          <w:highlight w:val="none"/>
          <w:lang w:val="en-US" w:eastAsia="zh-CN"/>
        </w:rPr>
        <w:t>5</w:t>
      </w:r>
      <w:r>
        <w:rPr>
          <w:rFonts w:hint="eastAsia" w:ascii="宋体" w:hAnsi="宋体" w:eastAsia="宋体" w:cs="宋体"/>
          <w:b/>
          <w:bCs/>
          <w:kern w:val="0"/>
          <w:szCs w:val="32"/>
          <w:highlight w:val="none"/>
        </w:rPr>
        <w:t>年支出总表的说明</w:t>
      </w:r>
    </w:p>
    <w:p w14:paraId="0526DF99">
      <w:pPr>
        <w:snapToGrid w:val="0"/>
        <w:spacing w:line="560" w:lineRule="exact"/>
        <w:ind w:firstLine="664" w:firstLineChars="200"/>
        <w:rPr>
          <w:rFonts w:hint="eastAsia" w:ascii="宋体" w:hAnsi="宋体" w:eastAsia="宋体" w:cs="宋体"/>
          <w:szCs w:val="32"/>
          <w:highlight w:val="none"/>
        </w:rPr>
      </w:pPr>
      <w:r>
        <w:rPr>
          <w:rFonts w:hint="eastAsia" w:ascii="宋体" w:hAnsi="宋体" w:eastAsia="宋体" w:cs="宋体"/>
          <w:szCs w:val="32"/>
          <w:highlight w:val="none"/>
        </w:rPr>
        <w:t>淮南高新区山南黄山中学202</w:t>
      </w:r>
      <w:r>
        <w:rPr>
          <w:rFonts w:hint="eastAsia" w:ascii="宋体" w:hAnsi="宋体" w:eastAsia="宋体" w:cs="宋体"/>
          <w:szCs w:val="32"/>
          <w:highlight w:val="none"/>
          <w:lang w:val="en-US" w:eastAsia="zh-CN"/>
        </w:rPr>
        <w:t>5</w:t>
      </w:r>
      <w:r>
        <w:rPr>
          <w:rFonts w:hint="eastAsia" w:ascii="宋体" w:hAnsi="宋体" w:eastAsia="宋体" w:cs="宋体"/>
          <w:szCs w:val="32"/>
          <w:highlight w:val="none"/>
        </w:rPr>
        <w:t>年支出预算</w:t>
      </w:r>
      <w:r>
        <w:rPr>
          <w:rFonts w:hint="eastAsia" w:ascii="宋体" w:hAnsi="宋体" w:eastAsia="宋体" w:cs="宋体"/>
          <w:szCs w:val="32"/>
          <w:highlight w:val="none"/>
          <w:lang w:val="en-US" w:eastAsia="zh-CN"/>
        </w:rPr>
        <w:t>517.19</w:t>
      </w:r>
      <w:r>
        <w:rPr>
          <w:rFonts w:hint="eastAsia" w:ascii="宋体" w:hAnsi="宋体" w:eastAsia="宋体" w:cs="宋体"/>
          <w:szCs w:val="32"/>
          <w:highlight w:val="none"/>
        </w:rPr>
        <w:t>万元，比202</w:t>
      </w:r>
      <w:r>
        <w:rPr>
          <w:rFonts w:hint="eastAsia" w:ascii="宋体" w:hAnsi="宋体" w:eastAsia="宋体" w:cs="宋体"/>
          <w:szCs w:val="32"/>
          <w:highlight w:val="none"/>
          <w:lang w:val="en-US" w:eastAsia="zh-CN"/>
        </w:rPr>
        <w:t>4</w:t>
      </w:r>
      <w:r>
        <w:rPr>
          <w:rFonts w:hint="eastAsia" w:ascii="宋体" w:hAnsi="宋体" w:eastAsia="宋体" w:cs="宋体"/>
          <w:szCs w:val="32"/>
          <w:highlight w:val="none"/>
        </w:rPr>
        <w:t>年预算</w:t>
      </w:r>
      <w:r>
        <w:rPr>
          <w:rFonts w:hint="eastAsia" w:ascii="宋体" w:hAnsi="宋体" w:eastAsia="宋体" w:cs="宋体"/>
          <w:szCs w:val="32"/>
          <w:highlight w:val="none"/>
          <w:lang w:val="en-US" w:eastAsia="zh-CN"/>
        </w:rPr>
        <w:t>增加1.89</w:t>
      </w:r>
      <w:r>
        <w:rPr>
          <w:rFonts w:hint="eastAsia" w:ascii="宋体" w:hAnsi="宋体" w:eastAsia="宋体" w:cs="宋体"/>
          <w:szCs w:val="32"/>
          <w:highlight w:val="none"/>
        </w:rPr>
        <w:t>万元，</w:t>
      </w:r>
      <w:r>
        <w:rPr>
          <w:rFonts w:hint="eastAsia" w:ascii="宋体" w:hAnsi="宋体" w:eastAsia="宋体" w:cs="宋体"/>
          <w:szCs w:val="32"/>
          <w:highlight w:val="none"/>
          <w:lang w:val="en-US" w:eastAsia="zh-CN"/>
        </w:rPr>
        <w:t>增长0.37</w:t>
      </w:r>
      <w:r>
        <w:rPr>
          <w:rFonts w:hint="eastAsia" w:ascii="宋体" w:hAnsi="宋体" w:eastAsia="宋体" w:cs="宋体"/>
          <w:szCs w:val="32"/>
          <w:highlight w:val="none"/>
        </w:rPr>
        <w:t>%，</w:t>
      </w:r>
      <w:r>
        <w:rPr>
          <w:rFonts w:hint="eastAsia" w:ascii="宋体" w:hAnsi="宋体" w:eastAsia="宋体" w:cs="宋体"/>
          <w:szCs w:val="32"/>
          <w:highlight w:val="none"/>
          <w:lang w:val="en-US" w:eastAsia="zh-CN"/>
        </w:rPr>
        <w:t>增长</w:t>
      </w:r>
      <w:r>
        <w:rPr>
          <w:rFonts w:hint="eastAsia" w:ascii="宋体" w:hAnsi="宋体" w:eastAsia="宋体" w:cs="宋体"/>
          <w:szCs w:val="32"/>
          <w:highlight w:val="none"/>
        </w:rPr>
        <w:t>原因主要是：</w:t>
      </w:r>
      <w:r>
        <w:rPr>
          <w:rFonts w:hint="eastAsia" w:ascii="宋体" w:hAnsi="宋体" w:eastAsia="宋体" w:cs="宋体"/>
          <w:szCs w:val="32"/>
          <w:highlight w:val="none"/>
          <w:lang w:val="en-US" w:eastAsia="zh-CN"/>
        </w:rPr>
        <w:t>项目经费增加</w:t>
      </w:r>
      <w:r>
        <w:rPr>
          <w:rFonts w:hint="eastAsia" w:ascii="宋体" w:hAnsi="宋体" w:eastAsia="宋体" w:cs="宋体"/>
          <w:szCs w:val="32"/>
          <w:highlight w:val="none"/>
        </w:rPr>
        <w:t>。</w:t>
      </w:r>
    </w:p>
    <w:p w14:paraId="3743D849">
      <w:pPr>
        <w:snapToGrid w:val="0"/>
        <w:spacing w:line="560" w:lineRule="exact"/>
        <w:ind w:firstLine="664" w:firstLineChars="200"/>
        <w:rPr>
          <w:rFonts w:hint="eastAsia" w:ascii="宋体" w:hAnsi="宋体" w:eastAsia="宋体" w:cs="宋体"/>
          <w:szCs w:val="32"/>
          <w:highlight w:val="none"/>
        </w:rPr>
      </w:pPr>
      <w:r>
        <w:rPr>
          <w:rFonts w:hint="eastAsia" w:ascii="宋体" w:hAnsi="宋体" w:eastAsia="宋体" w:cs="宋体"/>
          <w:szCs w:val="32"/>
          <w:highlight w:val="none"/>
        </w:rPr>
        <w:t>其中，基本支出</w:t>
      </w:r>
      <w:r>
        <w:rPr>
          <w:rFonts w:hint="eastAsia" w:ascii="宋体" w:hAnsi="宋体" w:eastAsia="宋体" w:cs="宋体"/>
          <w:szCs w:val="32"/>
          <w:highlight w:val="none"/>
          <w:lang w:val="en-US" w:eastAsia="zh-CN"/>
        </w:rPr>
        <w:t>486.17</w:t>
      </w:r>
      <w:r>
        <w:rPr>
          <w:rFonts w:hint="eastAsia" w:ascii="宋体" w:hAnsi="宋体" w:eastAsia="宋体" w:cs="宋体"/>
          <w:szCs w:val="32"/>
          <w:highlight w:val="none"/>
        </w:rPr>
        <w:t>万元，占94.</w:t>
      </w:r>
      <w:r>
        <w:rPr>
          <w:rFonts w:hint="eastAsia" w:ascii="宋体" w:hAnsi="宋体" w:eastAsia="宋体" w:cs="宋体"/>
          <w:szCs w:val="32"/>
          <w:highlight w:val="none"/>
          <w:lang w:val="en-US" w:eastAsia="zh-CN"/>
        </w:rPr>
        <w:t>00</w:t>
      </w:r>
      <w:r>
        <w:rPr>
          <w:rFonts w:hint="eastAsia" w:ascii="宋体" w:hAnsi="宋体" w:eastAsia="宋体" w:cs="宋体"/>
          <w:szCs w:val="32"/>
          <w:highlight w:val="none"/>
        </w:rPr>
        <w:t>%，主要用于保障机构日常运转、完成日常工作任务；项目支出</w:t>
      </w:r>
      <w:r>
        <w:rPr>
          <w:rFonts w:hint="eastAsia" w:ascii="宋体" w:hAnsi="宋体" w:eastAsia="宋体" w:cs="宋体"/>
          <w:szCs w:val="32"/>
          <w:highlight w:val="none"/>
          <w:lang w:val="en-US" w:eastAsia="zh-CN"/>
        </w:rPr>
        <w:t>31.02</w:t>
      </w:r>
      <w:r>
        <w:rPr>
          <w:rFonts w:hint="eastAsia" w:ascii="宋体" w:hAnsi="宋体" w:eastAsia="宋体" w:cs="宋体"/>
          <w:szCs w:val="32"/>
          <w:highlight w:val="none"/>
        </w:rPr>
        <w:t>万元，占</w:t>
      </w:r>
      <w:r>
        <w:rPr>
          <w:rFonts w:hint="eastAsia" w:ascii="宋体" w:hAnsi="宋体" w:eastAsia="宋体" w:cs="宋体"/>
          <w:szCs w:val="32"/>
          <w:highlight w:val="none"/>
          <w:lang w:val="en-US" w:eastAsia="zh-CN"/>
        </w:rPr>
        <w:t>6.00</w:t>
      </w:r>
      <w:r>
        <w:rPr>
          <w:rFonts w:hint="eastAsia" w:ascii="宋体" w:hAnsi="宋体" w:eastAsia="宋体" w:cs="宋体"/>
          <w:szCs w:val="32"/>
          <w:highlight w:val="none"/>
        </w:rPr>
        <w:t>%，主要用于2025_城乡义务教育生均公用经费_初中</w:t>
      </w:r>
      <w:r>
        <w:rPr>
          <w:rFonts w:hint="eastAsia" w:ascii="宋体" w:hAnsi="宋体" w:eastAsia="宋体" w:cs="宋体"/>
          <w:szCs w:val="32"/>
          <w:highlight w:val="none"/>
          <w:lang w:eastAsia="zh-CN"/>
        </w:rPr>
        <w:t>、购买服务费、工会费</w:t>
      </w:r>
      <w:r>
        <w:rPr>
          <w:rFonts w:hint="eastAsia" w:ascii="宋体" w:hAnsi="宋体" w:eastAsia="宋体" w:cs="宋体"/>
          <w:szCs w:val="32"/>
          <w:highlight w:val="none"/>
          <w:lang w:val="en-US" w:eastAsia="zh-CN"/>
        </w:rPr>
        <w:t>等</w:t>
      </w:r>
      <w:r>
        <w:rPr>
          <w:rFonts w:hint="eastAsia" w:ascii="宋体" w:hAnsi="宋体" w:eastAsia="宋体" w:cs="宋体"/>
          <w:szCs w:val="32"/>
          <w:highlight w:val="none"/>
        </w:rPr>
        <w:t>。</w:t>
      </w:r>
    </w:p>
    <w:p w14:paraId="7DD5C3ED">
      <w:pPr>
        <w:snapToGrid w:val="0"/>
        <w:spacing w:line="560" w:lineRule="exact"/>
        <w:ind w:firstLine="664" w:firstLineChars="200"/>
        <w:rPr>
          <w:rFonts w:hint="eastAsia" w:ascii="宋体" w:hAnsi="宋体" w:eastAsia="宋体" w:cs="宋体"/>
          <w:b/>
          <w:bCs/>
          <w:kern w:val="0"/>
          <w:szCs w:val="32"/>
          <w:highlight w:val="none"/>
        </w:rPr>
      </w:pPr>
      <w:r>
        <w:rPr>
          <w:rFonts w:hint="eastAsia" w:ascii="宋体" w:hAnsi="宋体" w:eastAsia="宋体" w:cs="宋体"/>
          <w:b/>
          <w:bCs/>
          <w:kern w:val="0"/>
          <w:szCs w:val="32"/>
          <w:highlight w:val="none"/>
        </w:rPr>
        <w:t>四、关于202</w:t>
      </w:r>
      <w:r>
        <w:rPr>
          <w:rFonts w:hint="eastAsia" w:ascii="宋体" w:hAnsi="宋体" w:eastAsia="宋体" w:cs="宋体"/>
          <w:b/>
          <w:bCs/>
          <w:kern w:val="0"/>
          <w:szCs w:val="32"/>
          <w:highlight w:val="none"/>
          <w:lang w:val="en-US" w:eastAsia="zh-CN"/>
        </w:rPr>
        <w:t>5</w:t>
      </w:r>
      <w:r>
        <w:rPr>
          <w:rFonts w:hint="eastAsia" w:ascii="宋体" w:hAnsi="宋体" w:eastAsia="宋体" w:cs="宋体"/>
          <w:b/>
          <w:bCs/>
          <w:kern w:val="0"/>
          <w:szCs w:val="32"/>
          <w:highlight w:val="none"/>
        </w:rPr>
        <w:t>年财政拨款收支总表的说明</w:t>
      </w:r>
    </w:p>
    <w:p w14:paraId="77653503">
      <w:pPr>
        <w:pStyle w:val="16"/>
        <w:snapToGrid w:val="0"/>
        <w:spacing w:line="560" w:lineRule="exact"/>
        <w:ind w:firstLine="664"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rPr>
        <w:t>淮南高新区山南黄山中学202</w:t>
      </w:r>
      <w:r>
        <w:rPr>
          <w:rFonts w:hint="eastAsia" w:ascii="宋体" w:hAnsi="宋体" w:cs="宋体"/>
          <w:sz w:val="32"/>
          <w:szCs w:val="32"/>
          <w:highlight w:val="none"/>
          <w:lang w:val="en-US" w:eastAsia="zh-CN"/>
        </w:rPr>
        <w:t>5</w:t>
      </w:r>
      <w:r>
        <w:rPr>
          <w:rFonts w:hint="eastAsia" w:ascii="宋体" w:hAnsi="宋体" w:eastAsia="宋体" w:cs="宋体"/>
          <w:sz w:val="32"/>
          <w:szCs w:val="32"/>
          <w:highlight w:val="none"/>
        </w:rPr>
        <w:t>年财政拨款收支预算5</w:t>
      </w:r>
      <w:r>
        <w:rPr>
          <w:rFonts w:hint="eastAsia" w:ascii="宋体" w:hAnsi="宋体" w:cs="宋体"/>
          <w:sz w:val="32"/>
          <w:szCs w:val="32"/>
          <w:highlight w:val="none"/>
          <w:lang w:val="en-US" w:eastAsia="zh-CN"/>
        </w:rPr>
        <w:t>17.19</w:t>
      </w:r>
      <w:r>
        <w:rPr>
          <w:rFonts w:hint="eastAsia" w:ascii="宋体" w:hAnsi="宋体" w:eastAsia="宋体" w:cs="宋体"/>
          <w:sz w:val="32"/>
          <w:szCs w:val="32"/>
          <w:highlight w:val="none"/>
        </w:rPr>
        <w:t>万元。收入按资金来源分为：一般公共预算拨款5</w:t>
      </w:r>
      <w:r>
        <w:rPr>
          <w:rFonts w:hint="eastAsia" w:ascii="宋体" w:hAnsi="宋体" w:cs="宋体"/>
          <w:sz w:val="32"/>
          <w:szCs w:val="32"/>
          <w:highlight w:val="none"/>
          <w:lang w:val="en-US" w:eastAsia="zh-CN"/>
        </w:rPr>
        <w:t>17.19</w:t>
      </w:r>
      <w:r>
        <w:rPr>
          <w:rFonts w:hint="eastAsia" w:ascii="宋体" w:hAnsi="宋体" w:eastAsia="宋体" w:cs="宋体"/>
          <w:sz w:val="32"/>
          <w:szCs w:val="32"/>
          <w:highlight w:val="none"/>
        </w:rPr>
        <w:t>万元；按资金年度分为：本年财政拨款收入5</w:t>
      </w:r>
      <w:r>
        <w:rPr>
          <w:rFonts w:hint="eastAsia" w:ascii="宋体" w:hAnsi="宋体" w:cs="宋体"/>
          <w:sz w:val="32"/>
          <w:szCs w:val="32"/>
          <w:highlight w:val="none"/>
          <w:lang w:val="en-US" w:eastAsia="zh-CN"/>
        </w:rPr>
        <w:t>17.19</w:t>
      </w:r>
      <w:r>
        <w:rPr>
          <w:rFonts w:hint="eastAsia" w:ascii="宋体" w:hAnsi="宋体" w:eastAsia="宋体" w:cs="宋体"/>
          <w:sz w:val="32"/>
          <w:szCs w:val="32"/>
          <w:highlight w:val="none"/>
        </w:rPr>
        <w:t>万元，上年结转收入0.00万元。支出按功能分类分为：教育支出382.</w:t>
      </w:r>
      <w:r>
        <w:rPr>
          <w:rFonts w:hint="eastAsia" w:ascii="宋体" w:hAnsi="宋体" w:cs="宋体"/>
          <w:sz w:val="32"/>
          <w:szCs w:val="32"/>
          <w:highlight w:val="none"/>
          <w:lang w:val="en-US" w:eastAsia="zh-CN"/>
        </w:rPr>
        <w:t>35</w:t>
      </w:r>
      <w:r>
        <w:rPr>
          <w:rFonts w:hint="eastAsia" w:ascii="宋体" w:hAnsi="宋体" w:eastAsia="宋体" w:cs="宋体"/>
          <w:sz w:val="32"/>
          <w:szCs w:val="32"/>
          <w:highlight w:val="none"/>
        </w:rPr>
        <w:t>元，占</w:t>
      </w:r>
      <w:r>
        <w:rPr>
          <w:rFonts w:hint="eastAsia" w:ascii="宋体" w:hAnsi="宋体" w:cs="宋体"/>
          <w:sz w:val="32"/>
          <w:szCs w:val="32"/>
          <w:highlight w:val="none"/>
          <w:lang w:val="en-US" w:eastAsia="zh-CN"/>
        </w:rPr>
        <w:t>73.93</w:t>
      </w:r>
      <w:r>
        <w:rPr>
          <w:rFonts w:hint="eastAsia" w:ascii="宋体" w:hAnsi="宋体" w:eastAsia="宋体" w:cs="宋体"/>
          <w:sz w:val="32"/>
          <w:szCs w:val="32"/>
          <w:highlight w:val="none"/>
        </w:rPr>
        <w:t>%；社会保障和就业支出41.</w:t>
      </w:r>
      <w:r>
        <w:rPr>
          <w:rFonts w:hint="eastAsia" w:ascii="宋体" w:hAnsi="宋体" w:cs="宋体"/>
          <w:sz w:val="32"/>
          <w:szCs w:val="32"/>
          <w:highlight w:val="none"/>
          <w:lang w:val="en-US" w:eastAsia="zh-CN"/>
        </w:rPr>
        <w:t>75</w:t>
      </w:r>
      <w:r>
        <w:rPr>
          <w:rFonts w:hint="eastAsia" w:ascii="宋体" w:hAnsi="宋体" w:eastAsia="宋体" w:cs="宋体"/>
          <w:sz w:val="32"/>
          <w:szCs w:val="32"/>
          <w:highlight w:val="none"/>
        </w:rPr>
        <w:t>万元，占8.0</w:t>
      </w:r>
      <w:r>
        <w:rPr>
          <w:rFonts w:hint="eastAsia" w:ascii="宋体" w:hAnsi="宋体" w:cs="宋体"/>
          <w:sz w:val="32"/>
          <w:szCs w:val="32"/>
          <w:highlight w:val="none"/>
          <w:lang w:val="en-US" w:eastAsia="zh-CN"/>
        </w:rPr>
        <w:t>7</w:t>
      </w:r>
      <w:r>
        <w:rPr>
          <w:rFonts w:hint="eastAsia" w:ascii="宋体" w:hAnsi="宋体" w:eastAsia="宋体" w:cs="宋体"/>
          <w:sz w:val="32"/>
          <w:szCs w:val="32"/>
          <w:highlight w:val="none"/>
        </w:rPr>
        <w:t>%；卫生健康支出2</w:t>
      </w:r>
      <w:r>
        <w:rPr>
          <w:rFonts w:hint="eastAsia" w:ascii="宋体" w:hAnsi="宋体" w:cs="宋体"/>
          <w:sz w:val="32"/>
          <w:szCs w:val="32"/>
          <w:highlight w:val="none"/>
          <w:lang w:val="en-US" w:eastAsia="zh-CN"/>
        </w:rPr>
        <w:t>7.08</w:t>
      </w:r>
      <w:r>
        <w:rPr>
          <w:rFonts w:hint="eastAsia" w:ascii="宋体" w:hAnsi="宋体" w:eastAsia="宋体" w:cs="宋体"/>
          <w:sz w:val="32"/>
          <w:szCs w:val="32"/>
          <w:highlight w:val="none"/>
        </w:rPr>
        <w:t>万元，占5.2</w:t>
      </w:r>
      <w:r>
        <w:rPr>
          <w:rFonts w:hint="eastAsia" w:ascii="宋体" w:hAnsi="宋体" w:cs="宋体"/>
          <w:sz w:val="32"/>
          <w:szCs w:val="32"/>
          <w:highlight w:val="none"/>
          <w:lang w:val="en-US" w:eastAsia="zh-CN"/>
        </w:rPr>
        <w:t>4</w:t>
      </w:r>
      <w:r>
        <w:rPr>
          <w:rFonts w:hint="eastAsia" w:ascii="宋体" w:hAnsi="宋体" w:eastAsia="宋体" w:cs="宋体"/>
          <w:sz w:val="32"/>
          <w:szCs w:val="32"/>
          <w:highlight w:val="none"/>
        </w:rPr>
        <w:t>%；住房保障支出6</w:t>
      </w:r>
      <w:r>
        <w:rPr>
          <w:rFonts w:hint="eastAsia" w:ascii="宋体" w:hAnsi="宋体" w:cs="宋体"/>
          <w:sz w:val="32"/>
          <w:szCs w:val="32"/>
          <w:highlight w:val="none"/>
          <w:lang w:val="en-US" w:eastAsia="zh-CN"/>
        </w:rPr>
        <w:t>6.01</w:t>
      </w:r>
      <w:r>
        <w:rPr>
          <w:rFonts w:hint="eastAsia" w:ascii="宋体" w:hAnsi="宋体" w:eastAsia="宋体" w:cs="宋体"/>
          <w:sz w:val="32"/>
          <w:szCs w:val="32"/>
          <w:highlight w:val="none"/>
        </w:rPr>
        <w:t>万元，占12.</w:t>
      </w:r>
      <w:r>
        <w:rPr>
          <w:rFonts w:hint="eastAsia" w:ascii="宋体" w:hAnsi="宋体" w:cs="宋体"/>
          <w:sz w:val="32"/>
          <w:szCs w:val="32"/>
          <w:highlight w:val="none"/>
          <w:lang w:val="en-US" w:eastAsia="zh-CN"/>
        </w:rPr>
        <w:t>76</w:t>
      </w:r>
      <w:r>
        <w:rPr>
          <w:rFonts w:hint="eastAsia" w:ascii="宋体" w:hAnsi="宋体" w:eastAsia="宋体" w:cs="宋体"/>
          <w:sz w:val="32"/>
          <w:szCs w:val="32"/>
          <w:highlight w:val="none"/>
        </w:rPr>
        <w:t>%。</w:t>
      </w:r>
    </w:p>
    <w:p w14:paraId="7BA46CF0">
      <w:pPr>
        <w:pStyle w:val="16"/>
        <w:snapToGrid w:val="0"/>
        <w:spacing w:line="560" w:lineRule="exact"/>
        <w:ind w:firstLine="664"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rPr>
        <w:t>五、关于202</w:t>
      </w:r>
      <w:r>
        <w:rPr>
          <w:rFonts w:hint="eastAsia" w:ascii="宋体" w:hAnsi="宋体" w:cs="宋体"/>
          <w:sz w:val="32"/>
          <w:szCs w:val="32"/>
          <w:highlight w:val="none"/>
          <w:lang w:val="en-US" w:eastAsia="zh-CN"/>
        </w:rPr>
        <w:t>5</w:t>
      </w:r>
      <w:r>
        <w:rPr>
          <w:rFonts w:hint="eastAsia" w:ascii="宋体" w:hAnsi="宋体" w:eastAsia="宋体" w:cs="宋体"/>
          <w:sz w:val="32"/>
          <w:szCs w:val="32"/>
          <w:highlight w:val="none"/>
        </w:rPr>
        <w:t>年一般公共预算支出表的说明</w:t>
      </w:r>
    </w:p>
    <w:p w14:paraId="1446A498">
      <w:pPr>
        <w:pStyle w:val="16"/>
        <w:snapToGrid w:val="0"/>
        <w:spacing w:line="560" w:lineRule="exact"/>
        <w:ind w:firstLine="650" w:firstLineChars="196"/>
        <w:rPr>
          <w:rFonts w:hint="eastAsia" w:ascii="宋体" w:hAnsi="宋体" w:eastAsia="宋体" w:cs="宋体"/>
          <w:b/>
          <w:sz w:val="32"/>
          <w:szCs w:val="32"/>
          <w:highlight w:val="none"/>
        </w:rPr>
      </w:pPr>
      <w:r>
        <w:rPr>
          <w:rFonts w:hint="eastAsia" w:ascii="宋体" w:hAnsi="宋体" w:eastAsia="宋体" w:cs="宋体"/>
          <w:b/>
          <w:sz w:val="32"/>
          <w:szCs w:val="32"/>
          <w:highlight w:val="none"/>
        </w:rPr>
        <w:t>（一）一般公共预算支出规模变化情况。</w:t>
      </w:r>
    </w:p>
    <w:p w14:paraId="033C2E9E">
      <w:pPr>
        <w:snapToGrid w:val="0"/>
        <w:spacing w:line="560" w:lineRule="exact"/>
        <w:ind w:firstLine="664"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rPr>
        <w:t>淮南高新区山南黄山中学202</w:t>
      </w:r>
      <w:r>
        <w:rPr>
          <w:rFonts w:hint="eastAsia" w:ascii="宋体" w:hAnsi="宋体" w:cs="宋体"/>
          <w:sz w:val="32"/>
          <w:szCs w:val="32"/>
          <w:highlight w:val="none"/>
          <w:lang w:val="en-US" w:eastAsia="zh-CN"/>
        </w:rPr>
        <w:t>5</w:t>
      </w:r>
      <w:r>
        <w:rPr>
          <w:rFonts w:hint="eastAsia" w:ascii="宋体" w:hAnsi="宋体" w:eastAsia="宋体" w:cs="宋体"/>
          <w:sz w:val="32"/>
          <w:szCs w:val="32"/>
          <w:highlight w:val="none"/>
        </w:rPr>
        <w:t>年一般公共预算支出51</w:t>
      </w:r>
      <w:r>
        <w:rPr>
          <w:rFonts w:hint="eastAsia" w:ascii="宋体" w:hAnsi="宋体" w:cs="宋体"/>
          <w:sz w:val="32"/>
          <w:szCs w:val="32"/>
          <w:highlight w:val="none"/>
          <w:lang w:val="en-US" w:eastAsia="zh-CN"/>
        </w:rPr>
        <w:t>7.19</w:t>
      </w:r>
      <w:r>
        <w:rPr>
          <w:rFonts w:hint="eastAsia" w:ascii="宋体" w:hAnsi="宋体" w:eastAsia="宋体" w:cs="宋体"/>
          <w:sz w:val="32"/>
          <w:szCs w:val="32"/>
          <w:highlight w:val="none"/>
        </w:rPr>
        <w:t>万元，比202</w:t>
      </w:r>
      <w:r>
        <w:rPr>
          <w:rFonts w:hint="eastAsia" w:ascii="宋体" w:hAnsi="宋体" w:cs="宋体"/>
          <w:sz w:val="32"/>
          <w:szCs w:val="32"/>
          <w:highlight w:val="none"/>
          <w:lang w:val="en-US" w:eastAsia="zh-CN"/>
        </w:rPr>
        <w:t>4</w:t>
      </w:r>
      <w:r>
        <w:rPr>
          <w:rFonts w:hint="eastAsia" w:ascii="宋体" w:hAnsi="宋体" w:eastAsia="宋体" w:cs="宋体"/>
          <w:sz w:val="32"/>
          <w:szCs w:val="32"/>
          <w:highlight w:val="none"/>
        </w:rPr>
        <w:t>年预算</w:t>
      </w:r>
      <w:r>
        <w:rPr>
          <w:rFonts w:hint="eastAsia" w:ascii="宋体" w:hAnsi="宋体" w:cs="宋体"/>
          <w:sz w:val="32"/>
          <w:szCs w:val="32"/>
          <w:highlight w:val="none"/>
          <w:lang w:val="en-US" w:eastAsia="zh-CN"/>
        </w:rPr>
        <w:t>增加1.89</w:t>
      </w:r>
      <w:r>
        <w:rPr>
          <w:rFonts w:hint="eastAsia" w:ascii="宋体" w:hAnsi="宋体" w:eastAsia="宋体" w:cs="宋体"/>
          <w:sz w:val="32"/>
          <w:szCs w:val="32"/>
          <w:highlight w:val="none"/>
        </w:rPr>
        <w:t>万元，</w:t>
      </w:r>
      <w:r>
        <w:rPr>
          <w:rFonts w:hint="eastAsia" w:ascii="宋体" w:hAnsi="宋体" w:cs="宋体"/>
          <w:sz w:val="32"/>
          <w:szCs w:val="32"/>
          <w:highlight w:val="none"/>
          <w:lang w:val="en-US" w:eastAsia="zh-CN"/>
        </w:rPr>
        <w:t>增长0.37</w:t>
      </w:r>
      <w:r>
        <w:rPr>
          <w:rFonts w:hint="eastAsia" w:ascii="宋体" w:hAnsi="宋体" w:eastAsia="宋体" w:cs="宋体"/>
          <w:sz w:val="32"/>
          <w:szCs w:val="32"/>
          <w:highlight w:val="none"/>
        </w:rPr>
        <w:t>%，</w:t>
      </w:r>
      <w:r>
        <w:rPr>
          <w:rFonts w:hint="eastAsia" w:ascii="宋体" w:hAnsi="宋体" w:eastAsia="宋体" w:cs="宋体"/>
          <w:szCs w:val="32"/>
          <w:highlight w:val="none"/>
          <w:lang w:val="en-US" w:eastAsia="zh-CN"/>
        </w:rPr>
        <w:t>增长</w:t>
      </w:r>
      <w:r>
        <w:rPr>
          <w:rFonts w:hint="eastAsia" w:ascii="宋体" w:hAnsi="宋体" w:eastAsia="宋体" w:cs="宋体"/>
          <w:szCs w:val="32"/>
          <w:highlight w:val="none"/>
        </w:rPr>
        <w:t>原因主要是：</w:t>
      </w:r>
      <w:r>
        <w:rPr>
          <w:rFonts w:hint="eastAsia" w:ascii="宋体" w:hAnsi="宋体" w:eastAsia="宋体" w:cs="宋体"/>
          <w:szCs w:val="32"/>
          <w:highlight w:val="none"/>
          <w:lang w:val="en-US" w:eastAsia="zh-CN"/>
        </w:rPr>
        <w:t>项目经费增加</w:t>
      </w:r>
      <w:r>
        <w:rPr>
          <w:rFonts w:hint="eastAsia" w:ascii="宋体" w:hAnsi="宋体" w:eastAsia="宋体" w:cs="宋体"/>
          <w:sz w:val="32"/>
          <w:szCs w:val="32"/>
          <w:highlight w:val="none"/>
        </w:rPr>
        <w:t>。</w:t>
      </w:r>
    </w:p>
    <w:p w14:paraId="1A646E4E">
      <w:pPr>
        <w:pStyle w:val="16"/>
        <w:snapToGrid w:val="0"/>
        <w:spacing w:line="560" w:lineRule="exact"/>
        <w:ind w:firstLine="650" w:firstLineChars="196"/>
        <w:rPr>
          <w:rFonts w:hint="eastAsia" w:ascii="宋体" w:hAnsi="宋体" w:eastAsia="宋体" w:cs="宋体"/>
          <w:b/>
          <w:sz w:val="32"/>
          <w:szCs w:val="32"/>
          <w:highlight w:val="none"/>
        </w:rPr>
      </w:pPr>
      <w:r>
        <w:rPr>
          <w:rFonts w:hint="eastAsia" w:ascii="宋体" w:hAnsi="宋体" w:eastAsia="宋体" w:cs="宋体"/>
          <w:b/>
          <w:sz w:val="32"/>
          <w:szCs w:val="32"/>
          <w:highlight w:val="none"/>
        </w:rPr>
        <w:t>（二）一般公共预算支出结构情况。</w:t>
      </w:r>
    </w:p>
    <w:p w14:paraId="3D28CE35">
      <w:pPr>
        <w:pStyle w:val="16"/>
        <w:snapToGrid w:val="0"/>
        <w:spacing w:line="560" w:lineRule="exact"/>
        <w:ind w:firstLine="664"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rPr>
        <w:t>教育支出382.</w:t>
      </w:r>
      <w:r>
        <w:rPr>
          <w:rFonts w:hint="eastAsia" w:ascii="宋体" w:hAnsi="宋体" w:cs="宋体"/>
          <w:sz w:val="32"/>
          <w:szCs w:val="32"/>
          <w:highlight w:val="none"/>
          <w:lang w:val="en-US" w:eastAsia="zh-CN"/>
        </w:rPr>
        <w:t>35</w:t>
      </w:r>
      <w:r>
        <w:rPr>
          <w:rFonts w:hint="eastAsia" w:ascii="宋体" w:hAnsi="宋体" w:eastAsia="宋体" w:cs="宋体"/>
          <w:sz w:val="32"/>
          <w:szCs w:val="32"/>
          <w:highlight w:val="none"/>
        </w:rPr>
        <w:t>元，占</w:t>
      </w:r>
      <w:r>
        <w:rPr>
          <w:rFonts w:hint="eastAsia" w:ascii="宋体" w:hAnsi="宋体" w:cs="宋体"/>
          <w:sz w:val="32"/>
          <w:szCs w:val="32"/>
          <w:highlight w:val="none"/>
          <w:lang w:val="en-US" w:eastAsia="zh-CN"/>
        </w:rPr>
        <w:t>73.93</w:t>
      </w:r>
      <w:r>
        <w:rPr>
          <w:rFonts w:hint="eastAsia" w:ascii="宋体" w:hAnsi="宋体" w:eastAsia="宋体" w:cs="宋体"/>
          <w:sz w:val="32"/>
          <w:szCs w:val="32"/>
          <w:highlight w:val="none"/>
        </w:rPr>
        <w:t>%；社会保障和就业支出41.</w:t>
      </w:r>
      <w:r>
        <w:rPr>
          <w:rFonts w:hint="eastAsia" w:ascii="宋体" w:hAnsi="宋体" w:cs="宋体"/>
          <w:sz w:val="32"/>
          <w:szCs w:val="32"/>
          <w:highlight w:val="none"/>
          <w:lang w:val="en-US" w:eastAsia="zh-CN"/>
        </w:rPr>
        <w:t>75</w:t>
      </w:r>
      <w:r>
        <w:rPr>
          <w:rFonts w:hint="eastAsia" w:ascii="宋体" w:hAnsi="宋体" w:eastAsia="宋体" w:cs="宋体"/>
          <w:sz w:val="32"/>
          <w:szCs w:val="32"/>
          <w:highlight w:val="none"/>
        </w:rPr>
        <w:t>万元，占8.0</w:t>
      </w:r>
      <w:r>
        <w:rPr>
          <w:rFonts w:hint="eastAsia" w:ascii="宋体" w:hAnsi="宋体" w:cs="宋体"/>
          <w:sz w:val="32"/>
          <w:szCs w:val="32"/>
          <w:highlight w:val="none"/>
          <w:lang w:val="en-US" w:eastAsia="zh-CN"/>
        </w:rPr>
        <w:t>7</w:t>
      </w:r>
      <w:r>
        <w:rPr>
          <w:rFonts w:hint="eastAsia" w:ascii="宋体" w:hAnsi="宋体" w:eastAsia="宋体" w:cs="宋体"/>
          <w:sz w:val="32"/>
          <w:szCs w:val="32"/>
          <w:highlight w:val="none"/>
        </w:rPr>
        <w:t>%；卫生健康支出2</w:t>
      </w:r>
      <w:r>
        <w:rPr>
          <w:rFonts w:hint="eastAsia" w:ascii="宋体" w:hAnsi="宋体" w:cs="宋体"/>
          <w:sz w:val="32"/>
          <w:szCs w:val="32"/>
          <w:highlight w:val="none"/>
          <w:lang w:val="en-US" w:eastAsia="zh-CN"/>
        </w:rPr>
        <w:t>7.08</w:t>
      </w:r>
      <w:r>
        <w:rPr>
          <w:rFonts w:hint="eastAsia" w:ascii="宋体" w:hAnsi="宋体" w:eastAsia="宋体" w:cs="宋体"/>
          <w:sz w:val="32"/>
          <w:szCs w:val="32"/>
          <w:highlight w:val="none"/>
        </w:rPr>
        <w:t>万元，占5.2</w:t>
      </w:r>
      <w:r>
        <w:rPr>
          <w:rFonts w:hint="eastAsia" w:ascii="宋体" w:hAnsi="宋体" w:cs="宋体"/>
          <w:sz w:val="32"/>
          <w:szCs w:val="32"/>
          <w:highlight w:val="none"/>
          <w:lang w:val="en-US" w:eastAsia="zh-CN"/>
        </w:rPr>
        <w:t>4</w:t>
      </w:r>
      <w:r>
        <w:rPr>
          <w:rFonts w:hint="eastAsia" w:ascii="宋体" w:hAnsi="宋体" w:eastAsia="宋体" w:cs="宋体"/>
          <w:sz w:val="32"/>
          <w:szCs w:val="32"/>
          <w:highlight w:val="none"/>
        </w:rPr>
        <w:t>%；住房保障支出6</w:t>
      </w:r>
      <w:r>
        <w:rPr>
          <w:rFonts w:hint="eastAsia" w:ascii="宋体" w:hAnsi="宋体" w:cs="宋体"/>
          <w:sz w:val="32"/>
          <w:szCs w:val="32"/>
          <w:highlight w:val="none"/>
          <w:lang w:val="en-US" w:eastAsia="zh-CN"/>
        </w:rPr>
        <w:t>6.01</w:t>
      </w:r>
      <w:r>
        <w:rPr>
          <w:rFonts w:hint="eastAsia" w:ascii="宋体" w:hAnsi="宋体" w:eastAsia="宋体" w:cs="宋体"/>
          <w:sz w:val="32"/>
          <w:szCs w:val="32"/>
          <w:highlight w:val="none"/>
        </w:rPr>
        <w:t>万元，占12.</w:t>
      </w:r>
      <w:r>
        <w:rPr>
          <w:rFonts w:hint="eastAsia" w:ascii="宋体" w:hAnsi="宋体" w:cs="宋体"/>
          <w:sz w:val="32"/>
          <w:szCs w:val="32"/>
          <w:highlight w:val="none"/>
          <w:lang w:val="en-US" w:eastAsia="zh-CN"/>
        </w:rPr>
        <w:t>76</w:t>
      </w:r>
      <w:r>
        <w:rPr>
          <w:rFonts w:hint="eastAsia" w:ascii="宋体" w:hAnsi="宋体" w:eastAsia="宋体" w:cs="宋体"/>
          <w:sz w:val="32"/>
          <w:szCs w:val="32"/>
          <w:highlight w:val="none"/>
        </w:rPr>
        <w:t>%。</w:t>
      </w:r>
    </w:p>
    <w:p w14:paraId="7A3D0374">
      <w:pPr>
        <w:snapToGrid w:val="0"/>
        <w:spacing w:line="560" w:lineRule="exact"/>
        <w:ind w:firstLine="664" w:firstLineChars="200"/>
        <w:rPr>
          <w:rFonts w:hint="eastAsia" w:ascii="宋体" w:hAnsi="宋体" w:eastAsia="宋体" w:cs="宋体"/>
          <w:b/>
          <w:szCs w:val="32"/>
          <w:highlight w:val="none"/>
        </w:rPr>
      </w:pPr>
      <w:r>
        <w:rPr>
          <w:rFonts w:hint="eastAsia" w:ascii="宋体" w:hAnsi="宋体" w:eastAsia="宋体" w:cs="宋体"/>
          <w:b/>
          <w:szCs w:val="32"/>
          <w:highlight w:val="none"/>
        </w:rPr>
        <w:t>（三）一般公共预算支出具体使用情况。</w:t>
      </w:r>
    </w:p>
    <w:p w14:paraId="79EB6D73">
      <w:pPr>
        <w:snapToGrid w:val="0"/>
        <w:spacing w:line="560" w:lineRule="exact"/>
        <w:ind w:firstLine="664" w:firstLineChars="200"/>
        <w:rPr>
          <w:rFonts w:hint="eastAsia" w:ascii="宋体" w:hAnsi="宋体" w:eastAsia="宋体" w:cs="宋体"/>
          <w:b/>
          <w:szCs w:val="32"/>
          <w:highlight w:val="none"/>
        </w:rPr>
      </w:pPr>
      <w:r>
        <w:rPr>
          <w:rFonts w:hint="eastAsia" w:ascii="宋体" w:hAnsi="宋体" w:eastAsia="宋体" w:cs="宋体"/>
          <w:b/>
          <w:szCs w:val="32"/>
          <w:highlight w:val="none"/>
        </w:rPr>
        <w:t>1.教育支出（类）普通教育（款）初中教育（项）</w:t>
      </w:r>
      <w:r>
        <w:rPr>
          <w:rFonts w:hint="eastAsia" w:ascii="宋体" w:hAnsi="宋体" w:eastAsia="宋体" w:cs="宋体"/>
          <w:szCs w:val="32"/>
          <w:highlight w:val="none"/>
        </w:rPr>
        <w:t>202</w:t>
      </w:r>
      <w:r>
        <w:rPr>
          <w:rFonts w:hint="eastAsia" w:ascii="宋体" w:hAnsi="宋体" w:eastAsia="宋体" w:cs="宋体"/>
          <w:szCs w:val="32"/>
          <w:highlight w:val="none"/>
          <w:lang w:val="en-US" w:eastAsia="zh-CN"/>
        </w:rPr>
        <w:t>5</w:t>
      </w:r>
      <w:r>
        <w:rPr>
          <w:rFonts w:hint="eastAsia" w:ascii="宋体" w:hAnsi="宋体" w:eastAsia="宋体" w:cs="宋体"/>
          <w:szCs w:val="32"/>
          <w:highlight w:val="none"/>
        </w:rPr>
        <w:t>年预算3</w:t>
      </w:r>
      <w:r>
        <w:rPr>
          <w:rFonts w:hint="eastAsia" w:ascii="宋体" w:hAnsi="宋体" w:eastAsia="宋体" w:cs="宋体"/>
          <w:szCs w:val="32"/>
          <w:highlight w:val="none"/>
          <w:lang w:val="en-US" w:eastAsia="zh-CN"/>
        </w:rPr>
        <w:t>51.33</w:t>
      </w:r>
      <w:r>
        <w:rPr>
          <w:rFonts w:hint="eastAsia" w:ascii="宋体" w:hAnsi="宋体" w:eastAsia="宋体" w:cs="宋体"/>
          <w:szCs w:val="32"/>
          <w:highlight w:val="none"/>
        </w:rPr>
        <w:t>万元，比202</w:t>
      </w:r>
      <w:r>
        <w:rPr>
          <w:rFonts w:hint="eastAsia" w:ascii="宋体" w:hAnsi="宋体" w:eastAsia="宋体" w:cs="宋体"/>
          <w:szCs w:val="32"/>
          <w:highlight w:val="none"/>
          <w:lang w:val="en-US" w:eastAsia="zh-CN"/>
        </w:rPr>
        <w:t>4</w:t>
      </w:r>
      <w:r>
        <w:rPr>
          <w:rFonts w:hint="eastAsia" w:ascii="宋体" w:hAnsi="宋体" w:eastAsia="宋体" w:cs="宋体"/>
          <w:szCs w:val="32"/>
          <w:highlight w:val="none"/>
        </w:rPr>
        <w:t>年预算减少</w:t>
      </w:r>
      <w:r>
        <w:rPr>
          <w:rFonts w:hint="eastAsia" w:ascii="宋体" w:hAnsi="宋体" w:eastAsia="宋体" w:cs="宋体"/>
          <w:szCs w:val="32"/>
          <w:highlight w:val="none"/>
          <w:lang w:val="en-US" w:eastAsia="zh-CN"/>
        </w:rPr>
        <w:t>30.77</w:t>
      </w:r>
      <w:r>
        <w:rPr>
          <w:rFonts w:hint="eastAsia" w:ascii="宋体" w:hAnsi="宋体" w:eastAsia="宋体" w:cs="宋体"/>
          <w:szCs w:val="32"/>
          <w:highlight w:val="none"/>
        </w:rPr>
        <w:t>万元，下降</w:t>
      </w:r>
      <w:r>
        <w:rPr>
          <w:rFonts w:hint="eastAsia" w:ascii="宋体" w:hAnsi="宋体" w:eastAsia="宋体" w:cs="宋体"/>
          <w:szCs w:val="32"/>
          <w:highlight w:val="none"/>
          <w:lang w:val="en-US" w:eastAsia="zh-CN"/>
        </w:rPr>
        <w:t>8.05</w:t>
      </w:r>
      <w:r>
        <w:rPr>
          <w:rFonts w:hint="eastAsia" w:ascii="宋体" w:hAnsi="宋体" w:eastAsia="宋体" w:cs="宋体"/>
          <w:szCs w:val="32"/>
          <w:highlight w:val="none"/>
        </w:rPr>
        <w:t>%。下降原因主要是：</w:t>
      </w:r>
      <w:r>
        <w:rPr>
          <w:rFonts w:hint="eastAsia" w:ascii="宋体" w:hAnsi="宋体" w:eastAsia="宋体" w:cs="宋体"/>
          <w:szCs w:val="32"/>
          <w:highlight w:val="none"/>
          <w:lang w:val="en-US" w:eastAsia="zh-CN"/>
        </w:rPr>
        <w:t>公用经费减少</w:t>
      </w:r>
      <w:r>
        <w:rPr>
          <w:rFonts w:hint="eastAsia" w:ascii="宋体" w:hAnsi="宋体" w:eastAsia="宋体" w:cs="宋体"/>
          <w:szCs w:val="32"/>
          <w:highlight w:val="none"/>
        </w:rPr>
        <w:t>。</w:t>
      </w:r>
    </w:p>
    <w:p w14:paraId="7CF4F3AA">
      <w:pPr>
        <w:snapToGrid w:val="0"/>
        <w:spacing w:line="560" w:lineRule="exact"/>
        <w:ind w:firstLine="996" w:firstLineChars="300"/>
        <w:rPr>
          <w:rFonts w:hint="eastAsia" w:ascii="宋体" w:hAnsi="宋体" w:eastAsia="宋体" w:cs="宋体"/>
          <w:szCs w:val="32"/>
          <w:highlight w:val="none"/>
        </w:rPr>
      </w:pPr>
    </w:p>
    <w:p w14:paraId="04E4FCF2">
      <w:pPr>
        <w:snapToGrid w:val="0"/>
        <w:spacing w:line="560" w:lineRule="exact"/>
        <w:ind w:firstLine="664" w:firstLineChars="200"/>
        <w:rPr>
          <w:rFonts w:hint="eastAsia" w:ascii="宋体" w:hAnsi="宋体" w:eastAsia="宋体" w:cs="宋体"/>
          <w:b/>
          <w:szCs w:val="32"/>
          <w:highlight w:val="none"/>
        </w:rPr>
      </w:pPr>
      <w:r>
        <w:rPr>
          <w:rFonts w:hint="eastAsia" w:ascii="宋体" w:hAnsi="宋体" w:eastAsia="宋体" w:cs="宋体"/>
          <w:b/>
          <w:szCs w:val="32"/>
          <w:highlight w:val="none"/>
        </w:rPr>
        <w:t>2.社会保障和就业支出（类）行政事业单位养老支出（款）机关事业单位基本养老保险缴费支出（项）</w:t>
      </w:r>
      <w:r>
        <w:rPr>
          <w:rFonts w:hint="eastAsia" w:ascii="宋体" w:hAnsi="宋体" w:eastAsia="宋体" w:cs="宋体"/>
          <w:szCs w:val="32"/>
          <w:highlight w:val="none"/>
        </w:rPr>
        <w:t>202</w:t>
      </w:r>
      <w:r>
        <w:rPr>
          <w:rFonts w:hint="eastAsia" w:ascii="宋体" w:hAnsi="宋体" w:eastAsia="宋体" w:cs="宋体"/>
          <w:szCs w:val="32"/>
          <w:highlight w:val="none"/>
          <w:lang w:val="en-US" w:eastAsia="zh-CN"/>
        </w:rPr>
        <w:t>5</w:t>
      </w:r>
      <w:r>
        <w:rPr>
          <w:rFonts w:hint="eastAsia" w:ascii="宋体" w:hAnsi="宋体" w:eastAsia="宋体" w:cs="宋体"/>
          <w:szCs w:val="32"/>
          <w:highlight w:val="none"/>
        </w:rPr>
        <w:t>年预算41.</w:t>
      </w:r>
      <w:r>
        <w:rPr>
          <w:rFonts w:hint="eastAsia" w:ascii="宋体" w:hAnsi="宋体" w:eastAsia="宋体" w:cs="宋体"/>
          <w:szCs w:val="32"/>
          <w:highlight w:val="none"/>
          <w:lang w:val="en-US" w:eastAsia="zh-CN"/>
        </w:rPr>
        <w:t>75</w:t>
      </w:r>
      <w:r>
        <w:rPr>
          <w:rFonts w:hint="eastAsia" w:ascii="宋体" w:hAnsi="宋体" w:eastAsia="宋体" w:cs="宋体"/>
          <w:szCs w:val="32"/>
          <w:highlight w:val="none"/>
        </w:rPr>
        <w:t>万元</w:t>
      </w:r>
      <w:r>
        <w:rPr>
          <w:rFonts w:hint="eastAsia" w:ascii="宋体" w:hAnsi="宋体" w:eastAsia="宋体" w:cs="宋体"/>
          <w:szCs w:val="32"/>
          <w:highlight w:val="none"/>
          <w:lang w:eastAsia="zh-CN"/>
        </w:rPr>
        <w:t>，</w:t>
      </w:r>
      <w:r>
        <w:rPr>
          <w:rFonts w:hint="eastAsia" w:ascii="宋体" w:hAnsi="宋体" w:eastAsia="宋体" w:cs="宋体"/>
          <w:szCs w:val="32"/>
          <w:highlight w:val="none"/>
        </w:rPr>
        <w:t>比202</w:t>
      </w:r>
      <w:r>
        <w:rPr>
          <w:rFonts w:hint="eastAsia" w:ascii="宋体" w:hAnsi="宋体" w:eastAsia="宋体" w:cs="宋体"/>
          <w:szCs w:val="32"/>
          <w:highlight w:val="none"/>
          <w:lang w:val="en-US" w:eastAsia="zh-CN"/>
        </w:rPr>
        <w:t>4</w:t>
      </w:r>
      <w:r>
        <w:rPr>
          <w:rFonts w:hint="eastAsia" w:ascii="宋体" w:hAnsi="宋体" w:eastAsia="宋体" w:cs="宋体"/>
          <w:szCs w:val="32"/>
          <w:highlight w:val="none"/>
        </w:rPr>
        <w:t>年预算</w:t>
      </w:r>
      <w:r>
        <w:rPr>
          <w:rFonts w:hint="eastAsia" w:ascii="宋体" w:hAnsi="宋体" w:eastAsia="宋体" w:cs="宋体"/>
          <w:szCs w:val="32"/>
          <w:highlight w:val="none"/>
          <w:lang w:val="en-US" w:eastAsia="zh-CN"/>
        </w:rPr>
        <w:t>增加0.55</w:t>
      </w:r>
      <w:r>
        <w:rPr>
          <w:rFonts w:hint="eastAsia" w:ascii="宋体" w:hAnsi="宋体" w:eastAsia="宋体" w:cs="宋体"/>
          <w:szCs w:val="32"/>
          <w:highlight w:val="none"/>
        </w:rPr>
        <w:t>万元，</w:t>
      </w:r>
      <w:r>
        <w:rPr>
          <w:rFonts w:hint="eastAsia" w:ascii="宋体" w:hAnsi="宋体" w:eastAsia="宋体" w:cs="宋体"/>
          <w:szCs w:val="32"/>
          <w:highlight w:val="none"/>
          <w:lang w:val="en-US" w:eastAsia="zh-CN"/>
        </w:rPr>
        <w:t>增长1.33</w:t>
      </w:r>
      <w:r>
        <w:rPr>
          <w:rFonts w:hint="eastAsia" w:ascii="宋体" w:hAnsi="宋体" w:eastAsia="宋体" w:cs="宋体"/>
          <w:szCs w:val="32"/>
          <w:highlight w:val="none"/>
        </w:rPr>
        <w:t>%</w:t>
      </w:r>
      <w:r>
        <w:rPr>
          <w:rFonts w:hint="eastAsia" w:ascii="宋体" w:hAnsi="宋体" w:eastAsia="宋体" w:cs="宋体"/>
          <w:szCs w:val="32"/>
          <w:highlight w:val="none"/>
          <w:lang w:eastAsia="zh-CN"/>
        </w:rPr>
        <w:t>，</w:t>
      </w:r>
      <w:r>
        <w:rPr>
          <w:rFonts w:hint="eastAsia" w:ascii="宋体" w:hAnsi="宋体" w:eastAsia="宋体" w:cs="宋体"/>
          <w:szCs w:val="32"/>
          <w:highlight w:val="none"/>
          <w:lang w:val="en-US" w:eastAsia="zh-CN"/>
        </w:rPr>
        <w:t>增长主要原因是社保基数调整</w:t>
      </w:r>
      <w:r>
        <w:rPr>
          <w:rFonts w:hint="eastAsia" w:ascii="宋体" w:hAnsi="宋体" w:eastAsia="宋体" w:cs="宋体"/>
          <w:szCs w:val="32"/>
          <w:highlight w:val="none"/>
        </w:rPr>
        <w:t>。</w:t>
      </w:r>
    </w:p>
    <w:p w14:paraId="139192ED">
      <w:pPr>
        <w:snapToGrid w:val="0"/>
        <w:spacing w:line="560" w:lineRule="exact"/>
        <w:ind w:firstLine="664" w:firstLineChars="200"/>
        <w:rPr>
          <w:rFonts w:hint="eastAsia" w:ascii="宋体" w:hAnsi="宋体" w:eastAsia="宋体" w:cs="宋体"/>
          <w:b/>
          <w:szCs w:val="32"/>
          <w:highlight w:val="none"/>
        </w:rPr>
      </w:pPr>
      <w:r>
        <w:rPr>
          <w:rFonts w:hint="eastAsia" w:ascii="宋体" w:hAnsi="宋体" w:eastAsia="宋体" w:cs="宋体"/>
          <w:b/>
          <w:szCs w:val="32"/>
          <w:highlight w:val="none"/>
        </w:rPr>
        <w:t>3.卫生健康支出（类）行政事业单位医疗（款）事业单位医疗（项）</w:t>
      </w:r>
      <w:r>
        <w:rPr>
          <w:rFonts w:hint="eastAsia" w:ascii="宋体" w:hAnsi="宋体" w:eastAsia="宋体" w:cs="宋体"/>
          <w:szCs w:val="32"/>
          <w:highlight w:val="none"/>
        </w:rPr>
        <w:t>202</w:t>
      </w:r>
      <w:r>
        <w:rPr>
          <w:rFonts w:hint="eastAsia" w:ascii="宋体" w:hAnsi="宋体" w:eastAsia="宋体" w:cs="宋体"/>
          <w:szCs w:val="32"/>
          <w:highlight w:val="none"/>
          <w:lang w:val="en-US" w:eastAsia="zh-CN"/>
        </w:rPr>
        <w:t>5</w:t>
      </w:r>
      <w:r>
        <w:rPr>
          <w:rFonts w:hint="eastAsia" w:ascii="宋体" w:hAnsi="宋体" w:eastAsia="宋体" w:cs="宋体"/>
          <w:szCs w:val="32"/>
          <w:highlight w:val="none"/>
        </w:rPr>
        <w:t>年预算2</w:t>
      </w:r>
      <w:r>
        <w:rPr>
          <w:rFonts w:hint="eastAsia" w:ascii="宋体" w:hAnsi="宋体" w:eastAsia="宋体" w:cs="宋体"/>
          <w:szCs w:val="32"/>
          <w:highlight w:val="none"/>
          <w:lang w:val="en-US" w:eastAsia="zh-CN"/>
        </w:rPr>
        <w:t>7.08</w:t>
      </w:r>
      <w:r>
        <w:rPr>
          <w:rFonts w:hint="eastAsia" w:ascii="宋体" w:hAnsi="宋体" w:eastAsia="宋体" w:cs="宋体"/>
          <w:szCs w:val="32"/>
          <w:highlight w:val="none"/>
        </w:rPr>
        <w:t>万元</w:t>
      </w:r>
      <w:r>
        <w:rPr>
          <w:rFonts w:hint="eastAsia" w:ascii="宋体" w:hAnsi="宋体" w:eastAsia="宋体" w:cs="宋体"/>
          <w:szCs w:val="32"/>
          <w:highlight w:val="none"/>
          <w:lang w:eastAsia="zh-CN"/>
        </w:rPr>
        <w:t>，</w:t>
      </w:r>
      <w:r>
        <w:rPr>
          <w:rFonts w:hint="eastAsia" w:ascii="宋体" w:hAnsi="宋体" w:eastAsia="宋体" w:cs="宋体"/>
          <w:szCs w:val="32"/>
          <w:highlight w:val="none"/>
        </w:rPr>
        <w:t>比202</w:t>
      </w:r>
      <w:r>
        <w:rPr>
          <w:rFonts w:hint="eastAsia" w:ascii="宋体" w:hAnsi="宋体" w:eastAsia="宋体" w:cs="宋体"/>
          <w:szCs w:val="32"/>
          <w:highlight w:val="none"/>
          <w:lang w:val="en-US" w:eastAsia="zh-CN"/>
        </w:rPr>
        <w:t>4</w:t>
      </w:r>
      <w:r>
        <w:rPr>
          <w:rFonts w:hint="eastAsia" w:ascii="宋体" w:hAnsi="宋体" w:eastAsia="宋体" w:cs="宋体"/>
          <w:szCs w:val="32"/>
          <w:highlight w:val="none"/>
        </w:rPr>
        <w:t>年预算</w:t>
      </w:r>
      <w:r>
        <w:rPr>
          <w:rFonts w:hint="eastAsia" w:ascii="宋体" w:hAnsi="宋体" w:eastAsia="宋体" w:cs="宋体"/>
          <w:szCs w:val="32"/>
          <w:highlight w:val="none"/>
          <w:lang w:val="en-US" w:eastAsia="zh-CN"/>
        </w:rPr>
        <w:t>增加0.28</w:t>
      </w:r>
      <w:r>
        <w:rPr>
          <w:rFonts w:hint="eastAsia" w:ascii="宋体" w:hAnsi="宋体" w:eastAsia="宋体" w:cs="宋体"/>
          <w:szCs w:val="32"/>
          <w:highlight w:val="none"/>
        </w:rPr>
        <w:t>万元，</w:t>
      </w:r>
      <w:r>
        <w:rPr>
          <w:rFonts w:hint="eastAsia" w:ascii="宋体" w:hAnsi="宋体" w:eastAsia="宋体" w:cs="宋体"/>
          <w:szCs w:val="32"/>
          <w:highlight w:val="none"/>
          <w:lang w:val="en-US" w:eastAsia="zh-CN"/>
        </w:rPr>
        <w:t>增长1.04</w:t>
      </w:r>
      <w:r>
        <w:rPr>
          <w:rFonts w:hint="eastAsia" w:ascii="宋体" w:hAnsi="宋体" w:eastAsia="宋体" w:cs="宋体"/>
          <w:szCs w:val="32"/>
          <w:highlight w:val="none"/>
        </w:rPr>
        <w:t>%</w:t>
      </w:r>
      <w:r>
        <w:rPr>
          <w:rFonts w:hint="eastAsia" w:ascii="宋体" w:hAnsi="宋体" w:eastAsia="宋体" w:cs="宋体"/>
          <w:szCs w:val="32"/>
          <w:highlight w:val="none"/>
          <w:lang w:eastAsia="zh-CN"/>
        </w:rPr>
        <w:t>，</w:t>
      </w:r>
      <w:r>
        <w:rPr>
          <w:rFonts w:hint="eastAsia" w:ascii="宋体" w:hAnsi="宋体" w:eastAsia="宋体" w:cs="宋体"/>
          <w:szCs w:val="32"/>
          <w:highlight w:val="none"/>
          <w:lang w:val="en-US" w:eastAsia="zh-CN"/>
        </w:rPr>
        <w:t>增长主要原因是社保基数调整</w:t>
      </w:r>
      <w:r>
        <w:rPr>
          <w:rFonts w:hint="eastAsia" w:ascii="宋体" w:hAnsi="宋体" w:eastAsia="宋体" w:cs="宋体"/>
          <w:szCs w:val="32"/>
          <w:highlight w:val="none"/>
        </w:rPr>
        <w:t>。</w:t>
      </w:r>
    </w:p>
    <w:p w14:paraId="16BDEAA6">
      <w:pPr>
        <w:snapToGrid w:val="0"/>
        <w:spacing w:line="560" w:lineRule="exact"/>
        <w:ind w:firstLine="664" w:firstLineChars="200"/>
        <w:rPr>
          <w:rFonts w:hint="eastAsia" w:ascii="宋体" w:hAnsi="宋体" w:eastAsia="宋体" w:cs="宋体"/>
          <w:b/>
          <w:szCs w:val="32"/>
          <w:highlight w:val="none"/>
        </w:rPr>
      </w:pPr>
    </w:p>
    <w:p w14:paraId="1C751041">
      <w:pPr>
        <w:snapToGrid w:val="0"/>
        <w:spacing w:line="560" w:lineRule="exact"/>
        <w:ind w:firstLine="664" w:firstLineChars="200"/>
        <w:rPr>
          <w:rFonts w:hint="eastAsia" w:ascii="宋体" w:hAnsi="宋体" w:eastAsia="宋体" w:cs="宋体"/>
          <w:b/>
          <w:szCs w:val="32"/>
          <w:highlight w:val="none"/>
        </w:rPr>
      </w:pPr>
      <w:r>
        <w:rPr>
          <w:rFonts w:hint="eastAsia" w:ascii="宋体" w:hAnsi="宋体" w:eastAsia="宋体" w:cs="宋体"/>
          <w:b/>
          <w:szCs w:val="32"/>
          <w:highlight w:val="none"/>
        </w:rPr>
        <w:t>4.住房保障支出（类）住房改革支出（款）住房公积金（项）</w:t>
      </w:r>
      <w:r>
        <w:rPr>
          <w:rFonts w:hint="eastAsia" w:ascii="宋体" w:hAnsi="宋体" w:eastAsia="宋体" w:cs="宋体"/>
          <w:b w:val="0"/>
          <w:bCs/>
          <w:szCs w:val="32"/>
          <w:highlight w:val="none"/>
          <w:lang w:val="en-US" w:eastAsia="zh-CN"/>
        </w:rPr>
        <w:t>2</w:t>
      </w:r>
      <w:r>
        <w:rPr>
          <w:rFonts w:hint="eastAsia" w:ascii="宋体" w:hAnsi="宋体" w:eastAsia="宋体" w:cs="宋体"/>
          <w:szCs w:val="32"/>
          <w:highlight w:val="none"/>
        </w:rPr>
        <w:t>02</w:t>
      </w:r>
      <w:r>
        <w:rPr>
          <w:rFonts w:hint="eastAsia" w:ascii="宋体" w:hAnsi="宋体" w:eastAsia="宋体" w:cs="宋体"/>
          <w:szCs w:val="32"/>
          <w:highlight w:val="none"/>
          <w:lang w:val="en-US" w:eastAsia="zh-CN"/>
        </w:rPr>
        <w:t>5</w:t>
      </w:r>
      <w:r>
        <w:rPr>
          <w:rFonts w:hint="eastAsia" w:ascii="宋体" w:hAnsi="宋体" w:eastAsia="宋体" w:cs="宋体"/>
          <w:szCs w:val="32"/>
          <w:highlight w:val="none"/>
        </w:rPr>
        <w:t>年预算</w:t>
      </w:r>
      <w:r>
        <w:rPr>
          <w:rFonts w:hint="eastAsia" w:ascii="宋体" w:hAnsi="宋体" w:eastAsia="宋体" w:cs="宋体"/>
          <w:szCs w:val="32"/>
          <w:highlight w:val="none"/>
          <w:lang w:val="en-US" w:eastAsia="zh-CN"/>
        </w:rPr>
        <w:t>47.09</w:t>
      </w:r>
      <w:r>
        <w:rPr>
          <w:rFonts w:hint="eastAsia" w:ascii="宋体" w:hAnsi="宋体" w:eastAsia="宋体" w:cs="宋体"/>
          <w:szCs w:val="32"/>
          <w:highlight w:val="none"/>
        </w:rPr>
        <w:t>万元</w:t>
      </w:r>
      <w:r>
        <w:rPr>
          <w:rFonts w:hint="eastAsia" w:ascii="宋体" w:hAnsi="宋体" w:eastAsia="宋体" w:cs="宋体"/>
          <w:szCs w:val="32"/>
          <w:highlight w:val="none"/>
          <w:lang w:eastAsia="zh-CN"/>
        </w:rPr>
        <w:t>，</w:t>
      </w:r>
      <w:r>
        <w:rPr>
          <w:rFonts w:hint="eastAsia" w:ascii="宋体" w:hAnsi="宋体" w:eastAsia="宋体" w:cs="宋体"/>
          <w:szCs w:val="32"/>
          <w:highlight w:val="none"/>
        </w:rPr>
        <w:t>比202</w:t>
      </w:r>
      <w:r>
        <w:rPr>
          <w:rFonts w:hint="eastAsia" w:ascii="宋体" w:hAnsi="宋体" w:eastAsia="宋体" w:cs="宋体"/>
          <w:szCs w:val="32"/>
          <w:highlight w:val="none"/>
          <w:lang w:val="en-US" w:eastAsia="zh-CN"/>
        </w:rPr>
        <w:t>4</w:t>
      </w:r>
      <w:r>
        <w:rPr>
          <w:rFonts w:hint="eastAsia" w:ascii="宋体" w:hAnsi="宋体" w:eastAsia="宋体" w:cs="宋体"/>
          <w:szCs w:val="32"/>
          <w:highlight w:val="none"/>
        </w:rPr>
        <w:t>年预算</w:t>
      </w:r>
      <w:r>
        <w:rPr>
          <w:rFonts w:hint="eastAsia" w:ascii="宋体" w:hAnsi="宋体" w:eastAsia="宋体" w:cs="宋体"/>
          <w:szCs w:val="32"/>
          <w:highlight w:val="none"/>
          <w:lang w:val="en-US" w:eastAsia="zh-CN"/>
        </w:rPr>
        <w:t>增加0.49</w:t>
      </w:r>
      <w:r>
        <w:rPr>
          <w:rFonts w:hint="eastAsia" w:ascii="宋体" w:hAnsi="宋体" w:eastAsia="宋体" w:cs="宋体"/>
          <w:szCs w:val="32"/>
          <w:highlight w:val="none"/>
        </w:rPr>
        <w:t>万元，</w:t>
      </w:r>
      <w:r>
        <w:rPr>
          <w:rFonts w:hint="eastAsia" w:ascii="宋体" w:hAnsi="宋体" w:eastAsia="宋体" w:cs="宋体"/>
          <w:szCs w:val="32"/>
          <w:highlight w:val="none"/>
          <w:lang w:val="en-US" w:eastAsia="zh-CN"/>
        </w:rPr>
        <w:t>增长1.05</w:t>
      </w:r>
      <w:r>
        <w:rPr>
          <w:rFonts w:hint="eastAsia" w:ascii="宋体" w:hAnsi="宋体" w:eastAsia="宋体" w:cs="宋体"/>
          <w:szCs w:val="32"/>
          <w:highlight w:val="none"/>
        </w:rPr>
        <w:t>%</w:t>
      </w:r>
      <w:r>
        <w:rPr>
          <w:rFonts w:hint="eastAsia" w:ascii="宋体" w:hAnsi="宋体" w:eastAsia="宋体" w:cs="宋体"/>
          <w:szCs w:val="32"/>
          <w:highlight w:val="none"/>
          <w:lang w:eastAsia="zh-CN"/>
        </w:rPr>
        <w:t>，</w:t>
      </w:r>
      <w:r>
        <w:rPr>
          <w:rFonts w:hint="eastAsia" w:ascii="宋体" w:hAnsi="宋体" w:eastAsia="宋体" w:cs="宋体"/>
          <w:szCs w:val="32"/>
          <w:highlight w:val="none"/>
          <w:lang w:val="en-US" w:eastAsia="zh-CN"/>
        </w:rPr>
        <w:t>增长主要原因是公积金基数调整</w:t>
      </w:r>
      <w:r>
        <w:rPr>
          <w:rFonts w:hint="eastAsia" w:ascii="宋体" w:hAnsi="宋体" w:eastAsia="宋体" w:cs="宋体"/>
          <w:szCs w:val="32"/>
          <w:highlight w:val="none"/>
        </w:rPr>
        <w:t>。</w:t>
      </w:r>
    </w:p>
    <w:p w14:paraId="774F2E46">
      <w:pPr>
        <w:snapToGrid w:val="0"/>
        <w:spacing w:line="560" w:lineRule="exact"/>
        <w:ind w:firstLine="664" w:firstLineChars="200"/>
        <w:rPr>
          <w:rFonts w:hint="eastAsia" w:ascii="宋体" w:hAnsi="宋体" w:eastAsia="宋体" w:cs="宋体"/>
          <w:b/>
          <w:szCs w:val="32"/>
          <w:highlight w:val="none"/>
        </w:rPr>
      </w:pPr>
    </w:p>
    <w:p w14:paraId="26B618D0">
      <w:pPr>
        <w:snapToGrid w:val="0"/>
        <w:spacing w:line="560" w:lineRule="exact"/>
        <w:ind w:firstLine="664" w:firstLineChars="200"/>
        <w:rPr>
          <w:rFonts w:hint="eastAsia" w:ascii="宋体" w:hAnsi="宋体" w:eastAsia="宋体" w:cs="宋体"/>
          <w:b/>
          <w:szCs w:val="32"/>
          <w:highlight w:val="none"/>
        </w:rPr>
      </w:pPr>
      <w:r>
        <w:rPr>
          <w:rFonts w:hint="eastAsia" w:ascii="宋体" w:hAnsi="宋体" w:eastAsia="宋体" w:cs="宋体"/>
          <w:b/>
          <w:szCs w:val="32"/>
          <w:highlight w:val="none"/>
        </w:rPr>
        <w:t>5.住房保障支出（类）住房改革支出（款）提租补贴（项）</w:t>
      </w:r>
      <w:r>
        <w:rPr>
          <w:rFonts w:hint="eastAsia" w:ascii="宋体" w:hAnsi="宋体" w:eastAsia="宋体" w:cs="宋体"/>
          <w:b w:val="0"/>
          <w:bCs/>
          <w:szCs w:val="32"/>
          <w:highlight w:val="none"/>
          <w:lang w:val="en-US" w:eastAsia="zh-CN"/>
        </w:rPr>
        <w:t>2</w:t>
      </w:r>
      <w:r>
        <w:rPr>
          <w:rFonts w:hint="eastAsia" w:ascii="宋体" w:hAnsi="宋体" w:eastAsia="宋体" w:cs="宋体"/>
          <w:szCs w:val="32"/>
          <w:highlight w:val="none"/>
        </w:rPr>
        <w:t>02</w:t>
      </w:r>
      <w:r>
        <w:rPr>
          <w:rFonts w:hint="eastAsia" w:ascii="宋体" w:hAnsi="宋体" w:eastAsia="宋体" w:cs="宋体"/>
          <w:szCs w:val="32"/>
          <w:highlight w:val="none"/>
          <w:lang w:val="en-US" w:eastAsia="zh-CN"/>
        </w:rPr>
        <w:t>5</w:t>
      </w:r>
      <w:r>
        <w:rPr>
          <w:rFonts w:hint="eastAsia" w:ascii="宋体" w:hAnsi="宋体" w:eastAsia="宋体" w:cs="宋体"/>
          <w:szCs w:val="32"/>
          <w:highlight w:val="none"/>
        </w:rPr>
        <w:t>年预算</w:t>
      </w:r>
      <w:r>
        <w:rPr>
          <w:rFonts w:hint="eastAsia" w:ascii="宋体" w:hAnsi="宋体" w:eastAsia="宋体" w:cs="宋体"/>
          <w:szCs w:val="32"/>
          <w:highlight w:val="none"/>
          <w:lang w:val="en-US" w:eastAsia="zh-CN"/>
        </w:rPr>
        <w:t>18.92</w:t>
      </w:r>
      <w:r>
        <w:rPr>
          <w:rFonts w:hint="eastAsia" w:ascii="宋体" w:hAnsi="宋体" w:eastAsia="宋体" w:cs="宋体"/>
          <w:szCs w:val="32"/>
          <w:highlight w:val="none"/>
        </w:rPr>
        <w:t>万元</w:t>
      </w:r>
      <w:r>
        <w:rPr>
          <w:rFonts w:hint="eastAsia" w:ascii="宋体" w:hAnsi="宋体" w:eastAsia="宋体" w:cs="宋体"/>
          <w:szCs w:val="32"/>
          <w:highlight w:val="none"/>
          <w:lang w:eastAsia="zh-CN"/>
        </w:rPr>
        <w:t>，</w:t>
      </w:r>
      <w:r>
        <w:rPr>
          <w:rFonts w:hint="eastAsia" w:ascii="宋体" w:hAnsi="宋体" w:eastAsia="宋体" w:cs="宋体"/>
          <w:szCs w:val="32"/>
          <w:highlight w:val="none"/>
        </w:rPr>
        <w:t>比202</w:t>
      </w:r>
      <w:r>
        <w:rPr>
          <w:rFonts w:hint="eastAsia" w:ascii="宋体" w:hAnsi="宋体" w:eastAsia="宋体" w:cs="宋体"/>
          <w:szCs w:val="32"/>
          <w:highlight w:val="none"/>
          <w:lang w:val="en-US" w:eastAsia="zh-CN"/>
        </w:rPr>
        <w:t>4</w:t>
      </w:r>
      <w:r>
        <w:rPr>
          <w:rFonts w:hint="eastAsia" w:ascii="宋体" w:hAnsi="宋体" w:eastAsia="宋体" w:cs="宋体"/>
          <w:szCs w:val="32"/>
          <w:highlight w:val="none"/>
        </w:rPr>
        <w:t>年预算</w:t>
      </w:r>
      <w:r>
        <w:rPr>
          <w:rFonts w:hint="eastAsia" w:ascii="宋体" w:hAnsi="宋体" w:eastAsia="宋体" w:cs="宋体"/>
          <w:szCs w:val="32"/>
          <w:highlight w:val="none"/>
          <w:lang w:val="en-US" w:eastAsia="zh-CN"/>
        </w:rPr>
        <w:t>增加0.32</w:t>
      </w:r>
      <w:r>
        <w:rPr>
          <w:rFonts w:hint="eastAsia" w:ascii="宋体" w:hAnsi="宋体" w:eastAsia="宋体" w:cs="宋体"/>
          <w:szCs w:val="32"/>
          <w:highlight w:val="none"/>
        </w:rPr>
        <w:t>万元，</w:t>
      </w:r>
      <w:r>
        <w:rPr>
          <w:rFonts w:hint="eastAsia" w:ascii="宋体" w:hAnsi="宋体" w:eastAsia="宋体" w:cs="宋体"/>
          <w:szCs w:val="32"/>
          <w:highlight w:val="none"/>
          <w:lang w:val="en-US" w:eastAsia="zh-CN"/>
        </w:rPr>
        <w:t>增长1.72</w:t>
      </w:r>
      <w:r>
        <w:rPr>
          <w:rFonts w:hint="eastAsia" w:ascii="宋体" w:hAnsi="宋体" w:eastAsia="宋体" w:cs="宋体"/>
          <w:szCs w:val="32"/>
          <w:highlight w:val="none"/>
        </w:rPr>
        <w:t>%</w:t>
      </w:r>
      <w:r>
        <w:rPr>
          <w:rFonts w:hint="eastAsia" w:ascii="宋体" w:hAnsi="宋体" w:eastAsia="宋体" w:cs="宋体"/>
          <w:szCs w:val="32"/>
          <w:highlight w:val="none"/>
          <w:lang w:eastAsia="zh-CN"/>
        </w:rPr>
        <w:t>，</w:t>
      </w:r>
      <w:r>
        <w:rPr>
          <w:rFonts w:hint="eastAsia" w:ascii="宋体" w:hAnsi="宋体" w:eastAsia="宋体" w:cs="宋体"/>
          <w:szCs w:val="32"/>
          <w:highlight w:val="none"/>
          <w:lang w:val="en-US" w:eastAsia="zh-CN"/>
        </w:rPr>
        <w:t>增长主要原因是工资调整</w:t>
      </w:r>
      <w:r>
        <w:rPr>
          <w:rFonts w:hint="eastAsia" w:ascii="宋体" w:hAnsi="宋体" w:eastAsia="宋体" w:cs="宋体"/>
          <w:szCs w:val="32"/>
          <w:highlight w:val="none"/>
        </w:rPr>
        <w:t>。</w:t>
      </w:r>
    </w:p>
    <w:p w14:paraId="5FB46FA8">
      <w:pPr>
        <w:snapToGrid w:val="0"/>
        <w:spacing w:line="560" w:lineRule="exact"/>
        <w:ind w:firstLine="664" w:firstLineChars="200"/>
        <w:rPr>
          <w:rFonts w:hint="eastAsia" w:ascii="宋体" w:hAnsi="宋体" w:eastAsia="宋体" w:cs="宋体"/>
          <w:b/>
          <w:szCs w:val="32"/>
          <w:highlight w:val="none"/>
        </w:rPr>
      </w:pPr>
    </w:p>
    <w:p w14:paraId="5C636F4E">
      <w:pPr>
        <w:snapToGrid w:val="0"/>
        <w:spacing w:line="560" w:lineRule="exact"/>
        <w:ind w:firstLine="664" w:firstLineChars="200"/>
        <w:rPr>
          <w:rFonts w:hint="eastAsia" w:ascii="宋体" w:hAnsi="宋体" w:eastAsia="宋体" w:cs="宋体"/>
          <w:b/>
          <w:szCs w:val="32"/>
          <w:highlight w:val="none"/>
        </w:rPr>
      </w:pPr>
    </w:p>
    <w:p w14:paraId="74D32D98">
      <w:pPr>
        <w:pStyle w:val="16"/>
        <w:snapToGrid w:val="0"/>
        <w:spacing w:line="560" w:lineRule="exact"/>
        <w:ind w:firstLine="664" w:firstLineChars="200"/>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六、关于202</w:t>
      </w:r>
      <w:r>
        <w:rPr>
          <w:rFonts w:hint="eastAsia" w:ascii="宋体" w:hAnsi="宋体" w:cs="宋体"/>
          <w:b/>
          <w:bCs/>
          <w:sz w:val="32"/>
          <w:szCs w:val="32"/>
          <w:highlight w:val="none"/>
          <w:lang w:val="en-US" w:eastAsia="zh-CN"/>
        </w:rPr>
        <w:t>5</w:t>
      </w:r>
      <w:r>
        <w:rPr>
          <w:rFonts w:hint="eastAsia" w:ascii="宋体" w:hAnsi="宋体" w:eastAsia="宋体" w:cs="宋体"/>
          <w:b/>
          <w:bCs/>
          <w:sz w:val="32"/>
          <w:szCs w:val="32"/>
          <w:highlight w:val="none"/>
        </w:rPr>
        <w:t>年一般公共预算基本支出表的说明</w:t>
      </w:r>
    </w:p>
    <w:p w14:paraId="72F9E5B4">
      <w:pPr>
        <w:spacing w:line="560" w:lineRule="exact"/>
        <w:ind w:firstLine="664" w:firstLineChars="200"/>
        <w:rPr>
          <w:rFonts w:hint="eastAsia" w:ascii="宋体" w:hAnsi="宋体" w:eastAsia="宋体" w:cs="宋体"/>
          <w:szCs w:val="32"/>
          <w:highlight w:val="none"/>
        </w:rPr>
      </w:pPr>
      <w:r>
        <w:rPr>
          <w:rFonts w:hint="eastAsia" w:ascii="宋体" w:hAnsi="宋体" w:eastAsia="宋体" w:cs="宋体"/>
          <w:szCs w:val="32"/>
          <w:highlight w:val="none"/>
        </w:rPr>
        <w:t>淮南高新区山南黄山中学202</w:t>
      </w:r>
      <w:r>
        <w:rPr>
          <w:rFonts w:hint="eastAsia" w:ascii="宋体" w:hAnsi="宋体" w:eastAsia="宋体" w:cs="宋体"/>
          <w:szCs w:val="32"/>
          <w:highlight w:val="none"/>
          <w:lang w:val="en-US" w:eastAsia="zh-CN"/>
        </w:rPr>
        <w:t>5</w:t>
      </w:r>
      <w:r>
        <w:rPr>
          <w:rFonts w:hint="eastAsia" w:ascii="宋体" w:hAnsi="宋体" w:eastAsia="宋体" w:cs="宋体"/>
          <w:szCs w:val="32"/>
          <w:highlight w:val="none"/>
        </w:rPr>
        <w:t>年一般公共预算基本支出48</w:t>
      </w:r>
      <w:r>
        <w:rPr>
          <w:rFonts w:hint="eastAsia" w:ascii="宋体" w:hAnsi="宋体" w:eastAsia="宋体" w:cs="宋体"/>
          <w:szCs w:val="32"/>
          <w:highlight w:val="none"/>
          <w:lang w:val="en-US" w:eastAsia="zh-CN"/>
        </w:rPr>
        <w:t>6.17</w:t>
      </w:r>
      <w:r>
        <w:rPr>
          <w:rFonts w:hint="eastAsia" w:ascii="宋体" w:hAnsi="宋体" w:eastAsia="宋体" w:cs="宋体"/>
          <w:szCs w:val="32"/>
          <w:highlight w:val="none"/>
        </w:rPr>
        <w:t>万元，其中，人员经费48</w:t>
      </w:r>
      <w:r>
        <w:rPr>
          <w:rFonts w:hint="eastAsia" w:ascii="宋体" w:hAnsi="宋体" w:eastAsia="宋体" w:cs="宋体"/>
          <w:szCs w:val="32"/>
          <w:highlight w:val="none"/>
          <w:lang w:val="en-US" w:eastAsia="zh-CN"/>
        </w:rPr>
        <w:t>2.25</w:t>
      </w:r>
      <w:r>
        <w:rPr>
          <w:rFonts w:hint="eastAsia" w:ascii="宋体" w:hAnsi="宋体" w:eastAsia="宋体" w:cs="宋体"/>
          <w:szCs w:val="32"/>
          <w:highlight w:val="none"/>
        </w:rPr>
        <w:t>万元</w:t>
      </w:r>
      <w:r>
        <w:rPr>
          <w:rFonts w:hint="eastAsia" w:ascii="宋体" w:hAnsi="宋体" w:eastAsia="宋体" w:cs="宋体"/>
          <w:szCs w:val="32"/>
          <w:highlight w:val="none"/>
          <w:lang w:eastAsia="zh-CN"/>
        </w:rPr>
        <w:t>，</w:t>
      </w:r>
      <w:r>
        <w:rPr>
          <w:rFonts w:hint="eastAsia" w:ascii="宋体" w:hAnsi="宋体" w:eastAsia="宋体" w:cs="宋体"/>
          <w:szCs w:val="32"/>
          <w:highlight w:val="none"/>
          <w:lang w:val="en-US" w:eastAsia="zh-CN"/>
        </w:rPr>
        <w:t>公用经费3.92万元，</w:t>
      </w:r>
      <w:r>
        <w:rPr>
          <w:rFonts w:hint="eastAsia" w:ascii="宋体" w:hAnsi="宋体" w:eastAsia="宋体" w:cs="宋体"/>
          <w:szCs w:val="32"/>
          <w:highlight w:val="none"/>
        </w:rPr>
        <w:t>。</w:t>
      </w:r>
    </w:p>
    <w:p w14:paraId="40A3FE1E">
      <w:pPr>
        <w:spacing w:line="560" w:lineRule="exact"/>
        <w:ind w:firstLine="664" w:firstLineChars="200"/>
        <w:rPr>
          <w:rFonts w:hint="eastAsia" w:ascii="宋体" w:hAnsi="宋体" w:eastAsia="宋体" w:cs="宋体"/>
          <w:szCs w:val="32"/>
          <w:highlight w:val="none"/>
          <w:u w:val="none"/>
        </w:rPr>
      </w:pPr>
      <w:r>
        <w:rPr>
          <w:rFonts w:hint="eastAsia" w:ascii="宋体" w:hAnsi="宋体" w:eastAsia="宋体" w:cs="宋体"/>
          <w:szCs w:val="32"/>
          <w:highlight w:val="none"/>
        </w:rPr>
        <w:t>人员经费48</w:t>
      </w:r>
      <w:r>
        <w:rPr>
          <w:rFonts w:hint="eastAsia" w:ascii="宋体" w:hAnsi="宋体" w:eastAsia="宋体" w:cs="宋体"/>
          <w:szCs w:val="32"/>
          <w:highlight w:val="none"/>
          <w:lang w:val="en-US" w:eastAsia="zh-CN"/>
        </w:rPr>
        <w:t>2.25</w:t>
      </w:r>
      <w:r>
        <w:rPr>
          <w:rFonts w:hint="eastAsia" w:ascii="宋体" w:hAnsi="宋体" w:eastAsia="宋体" w:cs="宋体"/>
          <w:szCs w:val="32"/>
          <w:highlight w:val="none"/>
        </w:rPr>
        <w:t>万元，主要包括:</w:t>
      </w:r>
      <w:r>
        <w:rPr>
          <w:rFonts w:hint="eastAsia" w:ascii="宋体" w:hAnsi="宋体" w:eastAsia="宋体" w:cs="宋体"/>
          <w:szCs w:val="32"/>
          <w:highlight w:val="none"/>
          <w:u w:val="none"/>
        </w:rPr>
        <w:t>基本工资、津贴补贴、奖金、绩效工资、机关事业单位基本养老保险费、职工基本医疗保险缴费、其他社会保障缴费、</w:t>
      </w:r>
      <w:r>
        <w:rPr>
          <w:rFonts w:hint="eastAsia" w:ascii="宋体" w:hAnsi="宋体" w:eastAsia="宋体" w:cs="宋体"/>
          <w:szCs w:val="32"/>
          <w:highlight w:val="none"/>
          <w:u w:val="none"/>
          <w:lang w:val="en-US" w:eastAsia="zh-CN"/>
        </w:rPr>
        <w:t>奖励金、</w:t>
      </w:r>
      <w:r>
        <w:rPr>
          <w:rFonts w:hint="eastAsia" w:ascii="宋体" w:hAnsi="宋体" w:eastAsia="宋体" w:cs="宋体"/>
          <w:szCs w:val="32"/>
          <w:highlight w:val="none"/>
          <w:u w:val="none"/>
        </w:rPr>
        <w:t>住房公积金。</w:t>
      </w:r>
    </w:p>
    <w:p w14:paraId="7DEBE3EE">
      <w:pPr>
        <w:spacing w:line="560" w:lineRule="exact"/>
        <w:ind w:firstLine="664" w:firstLineChars="200"/>
        <w:rPr>
          <w:rFonts w:hint="default" w:ascii="宋体" w:hAnsi="宋体" w:eastAsia="宋体" w:cs="宋体"/>
          <w:szCs w:val="32"/>
          <w:highlight w:val="none"/>
          <w:lang w:val="en-US" w:eastAsia="zh-CN"/>
        </w:rPr>
      </w:pPr>
      <w:r>
        <w:rPr>
          <w:rFonts w:hint="eastAsia" w:ascii="宋体" w:hAnsi="宋体" w:eastAsia="宋体" w:cs="宋体"/>
          <w:szCs w:val="32"/>
          <w:highlight w:val="none"/>
          <w:lang w:val="en-US" w:eastAsia="zh-CN"/>
        </w:rPr>
        <w:t>公用经费3.92万元，主要包括：培训费。</w:t>
      </w:r>
    </w:p>
    <w:p w14:paraId="61729CD6">
      <w:pPr>
        <w:pStyle w:val="16"/>
        <w:snapToGrid w:val="0"/>
        <w:spacing w:line="560" w:lineRule="exact"/>
        <w:ind w:firstLine="664" w:firstLineChars="200"/>
        <w:rPr>
          <w:rFonts w:hint="eastAsia" w:ascii="宋体" w:hAnsi="宋体" w:eastAsia="宋体" w:cs="宋体"/>
          <w:sz w:val="32"/>
          <w:szCs w:val="32"/>
          <w:highlight w:val="none"/>
        </w:rPr>
      </w:pPr>
    </w:p>
    <w:p w14:paraId="1E0CA591">
      <w:pPr>
        <w:pStyle w:val="16"/>
        <w:snapToGrid w:val="0"/>
        <w:spacing w:line="560" w:lineRule="exact"/>
        <w:ind w:firstLine="664" w:firstLineChars="200"/>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七、关于202</w:t>
      </w:r>
      <w:r>
        <w:rPr>
          <w:rFonts w:hint="eastAsia" w:ascii="宋体" w:hAnsi="宋体" w:cs="宋体"/>
          <w:b/>
          <w:bCs/>
          <w:sz w:val="32"/>
          <w:szCs w:val="32"/>
          <w:highlight w:val="none"/>
          <w:lang w:val="en-US" w:eastAsia="zh-CN"/>
        </w:rPr>
        <w:t>5</w:t>
      </w:r>
      <w:r>
        <w:rPr>
          <w:rFonts w:hint="eastAsia" w:ascii="宋体" w:hAnsi="宋体" w:eastAsia="宋体" w:cs="宋体"/>
          <w:b/>
          <w:bCs/>
          <w:sz w:val="32"/>
          <w:szCs w:val="32"/>
          <w:highlight w:val="none"/>
        </w:rPr>
        <w:t>年政府性基金预算支出表的说明</w:t>
      </w:r>
    </w:p>
    <w:p w14:paraId="2D772B39">
      <w:pPr>
        <w:pStyle w:val="16"/>
        <w:snapToGrid w:val="0"/>
        <w:spacing w:line="560" w:lineRule="exact"/>
        <w:ind w:firstLine="498" w:firstLineChars="150"/>
        <w:outlineLvl w:val="0"/>
        <w:rPr>
          <w:rFonts w:hint="eastAsia" w:ascii="宋体" w:hAnsi="宋体" w:eastAsia="宋体" w:cs="宋体"/>
          <w:b/>
          <w:bCs/>
          <w:sz w:val="32"/>
          <w:szCs w:val="32"/>
          <w:highlight w:val="none"/>
        </w:rPr>
      </w:pPr>
    </w:p>
    <w:p w14:paraId="28850A85">
      <w:pPr>
        <w:pStyle w:val="16"/>
        <w:snapToGrid w:val="0"/>
        <w:spacing w:line="560" w:lineRule="exact"/>
        <w:ind w:firstLine="498" w:firstLineChars="150"/>
        <w:outlineLvl w:val="0"/>
        <w:rPr>
          <w:rFonts w:hint="eastAsia" w:ascii="宋体" w:hAnsi="宋体" w:eastAsia="宋体" w:cs="宋体"/>
          <w:sz w:val="32"/>
          <w:szCs w:val="32"/>
          <w:highlight w:val="none"/>
        </w:rPr>
      </w:pPr>
      <w:r>
        <w:rPr>
          <w:rFonts w:hint="eastAsia" w:ascii="宋体" w:hAnsi="宋体" w:eastAsia="宋体" w:cs="宋体"/>
          <w:sz w:val="32"/>
          <w:szCs w:val="32"/>
          <w:highlight w:val="none"/>
        </w:rPr>
        <w:t>淮南高新区山南黄山中学202</w:t>
      </w:r>
      <w:r>
        <w:rPr>
          <w:rFonts w:hint="eastAsia" w:ascii="宋体" w:hAnsi="宋体" w:cs="宋体"/>
          <w:sz w:val="32"/>
          <w:szCs w:val="32"/>
          <w:highlight w:val="none"/>
          <w:lang w:val="en-US" w:eastAsia="zh-CN"/>
        </w:rPr>
        <w:t>5</w:t>
      </w:r>
      <w:r>
        <w:rPr>
          <w:rFonts w:hint="eastAsia" w:ascii="宋体" w:hAnsi="宋体" w:eastAsia="宋体" w:cs="宋体"/>
          <w:sz w:val="32"/>
          <w:szCs w:val="32"/>
          <w:highlight w:val="none"/>
        </w:rPr>
        <w:t>年没有政府性基金预算拨款收入，也没有使用政府性基金预算拨款安排的支出。</w:t>
      </w:r>
    </w:p>
    <w:p w14:paraId="5254B6FD">
      <w:pPr>
        <w:pStyle w:val="16"/>
        <w:snapToGrid w:val="0"/>
        <w:spacing w:line="560" w:lineRule="exact"/>
        <w:ind w:firstLine="664" w:firstLineChars="200"/>
        <w:rPr>
          <w:rFonts w:hint="eastAsia" w:ascii="宋体" w:hAnsi="宋体" w:eastAsia="宋体" w:cs="宋体"/>
          <w:b/>
          <w:bCs/>
          <w:sz w:val="32"/>
          <w:szCs w:val="32"/>
          <w:highlight w:val="none"/>
        </w:rPr>
      </w:pPr>
    </w:p>
    <w:p w14:paraId="0006494C">
      <w:pPr>
        <w:pStyle w:val="16"/>
        <w:snapToGrid w:val="0"/>
        <w:spacing w:line="560" w:lineRule="exact"/>
        <w:ind w:firstLine="664" w:firstLineChars="200"/>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八、关于202</w:t>
      </w:r>
      <w:r>
        <w:rPr>
          <w:rFonts w:hint="eastAsia" w:ascii="宋体" w:hAnsi="宋体" w:cs="宋体"/>
          <w:b/>
          <w:bCs/>
          <w:sz w:val="32"/>
          <w:szCs w:val="32"/>
          <w:highlight w:val="none"/>
          <w:lang w:val="en-US" w:eastAsia="zh-CN"/>
        </w:rPr>
        <w:t>5</w:t>
      </w:r>
      <w:r>
        <w:rPr>
          <w:rFonts w:hint="eastAsia" w:ascii="宋体" w:hAnsi="宋体" w:eastAsia="宋体" w:cs="宋体"/>
          <w:b/>
          <w:bCs/>
          <w:sz w:val="32"/>
          <w:szCs w:val="32"/>
          <w:highlight w:val="none"/>
        </w:rPr>
        <w:t>年国有资本经营预算支出表的说明</w:t>
      </w:r>
    </w:p>
    <w:p w14:paraId="59EBC186">
      <w:pPr>
        <w:pStyle w:val="16"/>
        <w:snapToGrid w:val="0"/>
        <w:spacing w:line="560" w:lineRule="exact"/>
        <w:ind w:firstLine="664"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rPr>
        <w:t>淮南高新区山南黄山中学202</w:t>
      </w:r>
      <w:r>
        <w:rPr>
          <w:rFonts w:hint="eastAsia" w:ascii="宋体" w:hAnsi="宋体" w:cs="宋体"/>
          <w:sz w:val="32"/>
          <w:szCs w:val="32"/>
          <w:highlight w:val="none"/>
          <w:lang w:val="en-US" w:eastAsia="zh-CN"/>
        </w:rPr>
        <w:t>5</w:t>
      </w:r>
      <w:r>
        <w:rPr>
          <w:rFonts w:hint="eastAsia" w:ascii="宋体" w:hAnsi="宋体" w:eastAsia="宋体" w:cs="宋体"/>
          <w:sz w:val="32"/>
          <w:szCs w:val="32"/>
          <w:highlight w:val="none"/>
        </w:rPr>
        <w:t>年没有国有资本经营预算拨款收入，也没有使用国有资本经营预算拨款安排的支出。</w:t>
      </w:r>
    </w:p>
    <w:p w14:paraId="682EBA49">
      <w:pPr>
        <w:pStyle w:val="16"/>
        <w:snapToGrid w:val="0"/>
        <w:spacing w:line="560" w:lineRule="exact"/>
        <w:ind w:firstLine="664" w:firstLineChars="200"/>
        <w:rPr>
          <w:rFonts w:hint="eastAsia" w:ascii="宋体" w:hAnsi="宋体" w:eastAsia="宋体" w:cs="宋体"/>
          <w:b/>
          <w:bCs/>
          <w:sz w:val="32"/>
          <w:szCs w:val="32"/>
          <w:highlight w:val="none"/>
        </w:rPr>
      </w:pPr>
    </w:p>
    <w:p w14:paraId="3AE90D64">
      <w:pPr>
        <w:pStyle w:val="16"/>
        <w:snapToGrid w:val="0"/>
        <w:spacing w:line="560" w:lineRule="exact"/>
        <w:ind w:firstLine="664" w:firstLineChars="200"/>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九、关于202</w:t>
      </w:r>
      <w:r>
        <w:rPr>
          <w:rFonts w:hint="eastAsia" w:ascii="宋体" w:hAnsi="宋体" w:cs="宋体"/>
          <w:b/>
          <w:bCs/>
          <w:sz w:val="32"/>
          <w:szCs w:val="32"/>
          <w:highlight w:val="none"/>
          <w:lang w:val="en-US" w:eastAsia="zh-CN"/>
        </w:rPr>
        <w:t>5</w:t>
      </w:r>
      <w:r>
        <w:rPr>
          <w:rFonts w:hint="eastAsia" w:ascii="宋体" w:hAnsi="宋体" w:eastAsia="宋体" w:cs="宋体"/>
          <w:b/>
          <w:bCs/>
          <w:sz w:val="32"/>
          <w:szCs w:val="32"/>
          <w:highlight w:val="none"/>
        </w:rPr>
        <w:t>年项目支出表的说明</w:t>
      </w:r>
    </w:p>
    <w:p w14:paraId="7971C400">
      <w:pPr>
        <w:pStyle w:val="16"/>
        <w:snapToGrid w:val="0"/>
        <w:spacing w:line="560" w:lineRule="exact"/>
        <w:ind w:firstLine="664"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rPr>
        <w:t>淮南高新区山南黄山中学202</w:t>
      </w:r>
      <w:r>
        <w:rPr>
          <w:rFonts w:hint="eastAsia" w:ascii="宋体" w:hAnsi="宋体" w:cs="宋体"/>
          <w:sz w:val="32"/>
          <w:szCs w:val="32"/>
          <w:highlight w:val="none"/>
          <w:lang w:val="en-US" w:eastAsia="zh-CN"/>
        </w:rPr>
        <w:t>5</w:t>
      </w:r>
      <w:r>
        <w:rPr>
          <w:rFonts w:hint="eastAsia" w:ascii="宋体" w:hAnsi="宋体" w:eastAsia="宋体" w:cs="宋体"/>
          <w:sz w:val="32"/>
          <w:szCs w:val="32"/>
          <w:highlight w:val="none"/>
        </w:rPr>
        <w:t>年预算共安排项目支出</w:t>
      </w:r>
      <w:r>
        <w:rPr>
          <w:rFonts w:hint="eastAsia" w:ascii="宋体" w:hAnsi="宋体" w:cs="宋体"/>
          <w:sz w:val="32"/>
          <w:szCs w:val="32"/>
          <w:highlight w:val="none"/>
          <w:lang w:val="en-US" w:eastAsia="zh-CN"/>
        </w:rPr>
        <w:t>31.02</w:t>
      </w:r>
      <w:r>
        <w:rPr>
          <w:rFonts w:hint="eastAsia" w:ascii="宋体" w:hAnsi="宋体" w:eastAsia="宋体" w:cs="宋体"/>
          <w:sz w:val="32"/>
          <w:szCs w:val="32"/>
          <w:highlight w:val="none"/>
        </w:rPr>
        <w:t>万元，比202</w:t>
      </w:r>
      <w:r>
        <w:rPr>
          <w:rFonts w:hint="eastAsia" w:ascii="宋体" w:hAnsi="宋体" w:cs="宋体"/>
          <w:sz w:val="32"/>
          <w:szCs w:val="32"/>
          <w:highlight w:val="none"/>
          <w:lang w:val="en-US" w:eastAsia="zh-CN"/>
        </w:rPr>
        <w:t>4</w:t>
      </w:r>
      <w:r>
        <w:rPr>
          <w:rFonts w:hint="eastAsia" w:ascii="宋体" w:hAnsi="宋体" w:eastAsia="宋体" w:cs="宋体"/>
          <w:sz w:val="32"/>
          <w:szCs w:val="32"/>
          <w:highlight w:val="none"/>
        </w:rPr>
        <w:t>年预算</w:t>
      </w:r>
      <w:r>
        <w:rPr>
          <w:rFonts w:hint="eastAsia" w:ascii="宋体" w:hAnsi="宋体" w:cs="宋体"/>
          <w:sz w:val="32"/>
          <w:szCs w:val="32"/>
          <w:highlight w:val="none"/>
          <w:lang w:val="en-US" w:eastAsia="zh-CN"/>
        </w:rPr>
        <w:t>增加3.22</w:t>
      </w:r>
      <w:r>
        <w:rPr>
          <w:rFonts w:hint="eastAsia" w:ascii="宋体" w:hAnsi="宋体" w:eastAsia="宋体" w:cs="宋体"/>
          <w:sz w:val="32"/>
          <w:szCs w:val="32"/>
          <w:highlight w:val="none"/>
        </w:rPr>
        <w:t>万元，</w:t>
      </w:r>
      <w:r>
        <w:rPr>
          <w:rFonts w:hint="eastAsia" w:ascii="宋体" w:hAnsi="宋体" w:cs="宋体"/>
          <w:sz w:val="32"/>
          <w:szCs w:val="32"/>
          <w:highlight w:val="none"/>
          <w:lang w:val="en-US" w:eastAsia="zh-CN"/>
        </w:rPr>
        <w:t>增长11.58</w:t>
      </w:r>
      <w:r>
        <w:rPr>
          <w:rFonts w:hint="eastAsia" w:ascii="宋体" w:hAnsi="宋体" w:eastAsia="宋体" w:cs="宋体"/>
          <w:sz w:val="32"/>
          <w:szCs w:val="32"/>
          <w:highlight w:val="none"/>
        </w:rPr>
        <w:t>%</w:t>
      </w:r>
      <w:r>
        <w:rPr>
          <w:rFonts w:hint="eastAsia" w:ascii="宋体" w:hAnsi="宋体" w:cs="宋体"/>
          <w:sz w:val="32"/>
          <w:szCs w:val="32"/>
          <w:highlight w:val="none"/>
          <w:lang w:eastAsia="zh-CN"/>
        </w:rPr>
        <w:t>，</w:t>
      </w:r>
      <w:r>
        <w:rPr>
          <w:rFonts w:hint="eastAsia" w:asciiTheme="majorEastAsia" w:hAnsiTheme="majorEastAsia" w:eastAsiaTheme="majorEastAsia" w:cstheme="majorEastAsia"/>
          <w:sz w:val="32"/>
          <w:szCs w:val="32"/>
          <w:highlight w:val="none"/>
          <w:lang w:val="en-US" w:eastAsia="zh-CN"/>
        </w:rPr>
        <w:t>增长主要原因是购买服务较上年增加</w:t>
      </w:r>
      <w:r>
        <w:rPr>
          <w:rFonts w:hint="eastAsia" w:ascii="宋体" w:hAnsi="宋体" w:eastAsia="宋体" w:cs="宋体"/>
          <w:szCs w:val="32"/>
          <w:highlight w:val="none"/>
        </w:rPr>
        <w:t>。</w:t>
      </w:r>
      <w:r>
        <w:rPr>
          <w:rFonts w:hint="eastAsia" w:ascii="宋体" w:hAnsi="宋体" w:eastAsia="宋体" w:cs="宋体"/>
          <w:sz w:val="32"/>
          <w:szCs w:val="32"/>
          <w:highlight w:val="none"/>
        </w:rPr>
        <w:t>主要包括：本年财政拨款安排</w:t>
      </w:r>
      <w:r>
        <w:rPr>
          <w:rFonts w:hint="eastAsia" w:ascii="宋体" w:hAnsi="宋体" w:cs="宋体"/>
          <w:sz w:val="32"/>
          <w:szCs w:val="32"/>
          <w:highlight w:val="none"/>
          <w:lang w:val="en-US" w:eastAsia="zh-CN"/>
        </w:rPr>
        <w:t>31.02</w:t>
      </w:r>
      <w:r>
        <w:rPr>
          <w:rFonts w:hint="eastAsia" w:ascii="宋体" w:hAnsi="宋体" w:eastAsia="宋体" w:cs="宋体"/>
          <w:sz w:val="32"/>
          <w:szCs w:val="32"/>
          <w:highlight w:val="none"/>
        </w:rPr>
        <w:t>万元（其中，一般公共预算拨款安排</w:t>
      </w:r>
      <w:r>
        <w:rPr>
          <w:rFonts w:hint="eastAsia" w:ascii="宋体" w:hAnsi="宋体" w:cs="宋体"/>
          <w:sz w:val="32"/>
          <w:szCs w:val="32"/>
          <w:highlight w:val="none"/>
          <w:lang w:val="en-US" w:eastAsia="zh-CN"/>
        </w:rPr>
        <w:t>31.02</w:t>
      </w:r>
      <w:r>
        <w:rPr>
          <w:rFonts w:hint="eastAsia" w:ascii="宋体" w:hAnsi="宋体" w:eastAsia="宋体" w:cs="宋体"/>
          <w:sz w:val="32"/>
          <w:szCs w:val="32"/>
          <w:highlight w:val="none"/>
        </w:rPr>
        <w:t>万元）。</w:t>
      </w:r>
    </w:p>
    <w:p w14:paraId="2A6B0952">
      <w:pPr>
        <w:pStyle w:val="16"/>
        <w:snapToGrid w:val="0"/>
        <w:spacing w:line="560" w:lineRule="exact"/>
        <w:ind w:firstLine="664" w:firstLineChars="200"/>
        <w:rPr>
          <w:rFonts w:hint="eastAsia" w:ascii="宋体" w:hAnsi="宋体" w:eastAsia="宋体" w:cs="宋体"/>
          <w:b/>
          <w:bCs/>
          <w:sz w:val="32"/>
          <w:szCs w:val="32"/>
          <w:highlight w:val="none"/>
        </w:rPr>
      </w:pPr>
    </w:p>
    <w:p w14:paraId="6E3AD4B8">
      <w:pPr>
        <w:pStyle w:val="16"/>
        <w:snapToGrid w:val="0"/>
        <w:spacing w:line="560" w:lineRule="exact"/>
        <w:ind w:firstLine="664" w:firstLineChars="200"/>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十、关于202</w:t>
      </w:r>
      <w:r>
        <w:rPr>
          <w:rFonts w:hint="eastAsia" w:ascii="宋体" w:hAnsi="宋体" w:cs="宋体"/>
          <w:b/>
          <w:bCs/>
          <w:sz w:val="32"/>
          <w:szCs w:val="32"/>
          <w:highlight w:val="none"/>
          <w:lang w:val="en-US" w:eastAsia="zh-CN"/>
        </w:rPr>
        <w:t>5</w:t>
      </w:r>
      <w:r>
        <w:rPr>
          <w:rFonts w:hint="eastAsia" w:ascii="宋体" w:hAnsi="宋体" w:eastAsia="宋体" w:cs="宋体"/>
          <w:b/>
          <w:bCs/>
          <w:sz w:val="32"/>
          <w:szCs w:val="32"/>
          <w:highlight w:val="none"/>
        </w:rPr>
        <w:t>年政府采购支出表的说明</w:t>
      </w:r>
    </w:p>
    <w:p w14:paraId="115FA4E3">
      <w:pPr>
        <w:pStyle w:val="16"/>
        <w:snapToGrid w:val="0"/>
        <w:spacing w:line="560" w:lineRule="exact"/>
        <w:ind w:firstLine="664" w:firstLineChars="200"/>
        <w:outlineLvl w:val="0"/>
        <w:rPr>
          <w:rFonts w:hint="eastAsia" w:ascii="宋体" w:hAnsi="宋体" w:eastAsia="宋体" w:cs="宋体"/>
          <w:sz w:val="32"/>
          <w:szCs w:val="32"/>
          <w:highlight w:val="none"/>
        </w:rPr>
      </w:pPr>
      <w:r>
        <w:rPr>
          <w:rFonts w:hint="eastAsia" w:ascii="宋体" w:hAnsi="宋体" w:eastAsia="宋体" w:cs="宋体"/>
          <w:sz w:val="32"/>
          <w:szCs w:val="32"/>
          <w:highlight w:val="none"/>
        </w:rPr>
        <w:t>淮南高新区山南黄山中学202</w:t>
      </w:r>
      <w:r>
        <w:rPr>
          <w:rFonts w:hint="eastAsia" w:ascii="宋体" w:hAnsi="宋体" w:cs="宋体"/>
          <w:sz w:val="32"/>
          <w:szCs w:val="32"/>
          <w:highlight w:val="none"/>
          <w:lang w:val="en-US" w:eastAsia="zh-CN"/>
        </w:rPr>
        <w:t>5</w:t>
      </w:r>
      <w:r>
        <w:rPr>
          <w:rFonts w:hint="eastAsia" w:ascii="宋体" w:hAnsi="宋体" w:eastAsia="宋体" w:cs="宋体"/>
          <w:sz w:val="32"/>
          <w:szCs w:val="32"/>
          <w:highlight w:val="none"/>
        </w:rPr>
        <w:t>年没有使用一般公共预算拨款、政府性基金预算拨款、国有资本经营预算拨款、财政专户管理资金和单位资金安排的政府采购支出。</w:t>
      </w:r>
    </w:p>
    <w:p w14:paraId="45344725">
      <w:pPr>
        <w:pStyle w:val="16"/>
        <w:snapToGrid w:val="0"/>
        <w:spacing w:line="560" w:lineRule="exact"/>
        <w:ind w:firstLine="664" w:firstLineChars="200"/>
        <w:rPr>
          <w:rFonts w:hint="eastAsia" w:ascii="宋体" w:hAnsi="宋体" w:eastAsia="宋体" w:cs="宋体"/>
          <w:b/>
          <w:bCs/>
          <w:sz w:val="32"/>
          <w:szCs w:val="32"/>
          <w:highlight w:val="none"/>
        </w:rPr>
      </w:pPr>
    </w:p>
    <w:p w14:paraId="41A35A39">
      <w:pPr>
        <w:pStyle w:val="16"/>
        <w:snapToGrid w:val="0"/>
        <w:spacing w:line="560" w:lineRule="exact"/>
        <w:ind w:firstLine="664" w:firstLineChars="200"/>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十一、关于202</w:t>
      </w:r>
      <w:r>
        <w:rPr>
          <w:rFonts w:hint="eastAsia" w:ascii="宋体" w:hAnsi="宋体" w:cs="宋体"/>
          <w:b/>
          <w:bCs/>
          <w:sz w:val="32"/>
          <w:szCs w:val="32"/>
          <w:highlight w:val="none"/>
          <w:lang w:val="en-US" w:eastAsia="zh-CN"/>
        </w:rPr>
        <w:t>5</w:t>
      </w:r>
      <w:r>
        <w:rPr>
          <w:rFonts w:hint="eastAsia" w:ascii="宋体" w:hAnsi="宋体" w:eastAsia="宋体" w:cs="宋体"/>
          <w:b/>
          <w:bCs/>
          <w:sz w:val="32"/>
          <w:szCs w:val="32"/>
          <w:highlight w:val="none"/>
        </w:rPr>
        <w:t>年政府购买服务支出表的说明</w:t>
      </w:r>
    </w:p>
    <w:p w14:paraId="15BDC55A">
      <w:pPr>
        <w:pStyle w:val="16"/>
        <w:snapToGrid w:val="0"/>
        <w:spacing w:line="560" w:lineRule="exact"/>
        <w:ind w:firstLine="664" w:firstLineChars="200"/>
        <w:outlineLvl w:val="0"/>
        <w:rPr>
          <w:rFonts w:hint="eastAsia" w:ascii="宋体" w:hAnsi="宋体" w:eastAsia="宋体" w:cs="宋体"/>
          <w:sz w:val="32"/>
          <w:szCs w:val="32"/>
          <w:highlight w:val="none"/>
        </w:rPr>
      </w:pPr>
      <w:r>
        <w:rPr>
          <w:rFonts w:hint="eastAsia" w:ascii="宋体" w:hAnsi="宋体" w:eastAsia="宋体" w:cs="宋体"/>
          <w:sz w:val="32"/>
          <w:szCs w:val="32"/>
          <w:highlight w:val="none"/>
        </w:rPr>
        <w:t>淮南高新区山南黄山中学202</w:t>
      </w:r>
      <w:r>
        <w:rPr>
          <w:rFonts w:hint="eastAsia" w:ascii="宋体" w:hAnsi="宋体" w:cs="宋体"/>
          <w:sz w:val="32"/>
          <w:szCs w:val="32"/>
          <w:highlight w:val="none"/>
          <w:lang w:val="en-US" w:eastAsia="zh-CN"/>
        </w:rPr>
        <w:t>5</w:t>
      </w:r>
      <w:r>
        <w:rPr>
          <w:rFonts w:hint="eastAsia" w:ascii="宋体" w:hAnsi="宋体" w:eastAsia="宋体" w:cs="宋体"/>
          <w:sz w:val="32"/>
          <w:szCs w:val="32"/>
          <w:highlight w:val="none"/>
        </w:rPr>
        <w:t>年没有安排政府购买服务支出。</w:t>
      </w:r>
    </w:p>
    <w:p w14:paraId="6288D93E">
      <w:pPr>
        <w:snapToGrid w:val="0"/>
        <w:spacing w:line="580" w:lineRule="exact"/>
        <w:ind w:firstLine="664" w:firstLineChars="200"/>
        <w:rPr>
          <w:rFonts w:hint="eastAsia" w:ascii="宋体" w:hAnsi="宋体" w:eastAsia="宋体" w:cs="宋体"/>
          <w:szCs w:val="32"/>
          <w:highlight w:val="none"/>
        </w:rPr>
      </w:pPr>
    </w:p>
    <w:p w14:paraId="56BF11BF">
      <w:pPr>
        <w:snapToGrid w:val="0"/>
        <w:spacing w:line="580" w:lineRule="exact"/>
        <w:ind w:firstLine="664" w:firstLineChars="200"/>
        <w:rPr>
          <w:rFonts w:hint="eastAsia" w:ascii="宋体" w:hAnsi="宋体" w:eastAsia="宋体" w:cs="宋体"/>
          <w:szCs w:val="32"/>
          <w:highlight w:val="none"/>
        </w:rPr>
      </w:pPr>
    </w:p>
    <w:p w14:paraId="00C9FFC0">
      <w:pPr>
        <w:snapToGrid w:val="0"/>
        <w:spacing w:line="580" w:lineRule="exact"/>
        <w:ind w:firstLine="664" w:firstLineChars="200"/>
        <w:rPr>
          <w:rFonts w:hint="eastAsia" w:ascii="宋体" w:hAnsi="宋体" w:eastAsia="宋体" w:cs="宋体"/>
          <w:b/>
          <w:bCs/>
          <w:szCs w:val="32"/>
          <w:highlight w:val="none"/>
        </w:rPr>
      </w:pPr>
      <w:r>
        <w:rPr>
          <w:rFonts w:hint="eastAsia" w:ascii="宋体" w:hAnsi="宋体" w:eastAsia="宋体" w:cs="宋体"/>
          <w:b/>
          <w:bCs/>
          <w:szCs w:val="32"/>
          <w:highlight w:val="none"/>
        </w:rPr>
        <w:t>十二、其他重要事项情况说明</w:t>
      </w:r>
    </w:p>
    <w:p w14:paraId="3FA7FCCA">
      <w:pPr>
        <w:snapToGrid w:val="0"/>
        <w:spacing w:line="520" w:lineRule="exact"/>
        <w:ind w:firstLine="664" w:firstLineChars="200"/>
        <w:rPr>
          <w:rFonts w:hint="eastAsia" w:ascii="宋体" w:hAnsi="宋体" w:eastAsia="宋体" w:cs="宋体"/>
          <w:b/>
          <w:szCs w:val="32"/>
          <w:highlight w:val="none"/>
          <w:lang w:val="en-US" w:eastAsia="zh-CN"/>
        </w:rPr>
      </w:pPr>
      <w:r>
        <w:rPr>
          <w:rFonts w:hint="eastAsia" w:ascii="宋体" w:hAnsi="宋体" w:eastAsia="宋体" w:cs="宋体"/>
          <w:b/>
          <w:szCs w:val="32"/>
          <w:highlight w:val="none"/>
          <w:lang w:eastAsia="zh-CN"/>
        </w:rPr>
        <w:t>（</w:t>
      </w:r>
      <w:r>
        <w:rPr>
          <w:rFonts w:hint="eastAsia" w:ascii="宋体" w:hAnsi="宋体" w:eastAsia="宋体" w:cs="宋体"/>
          <w:b/>
          <w:szCs w:val="32"/>
          <w:highlight w:val="none"/>
          <w:lang w:val="en-US" w:eastAsia="zh-CN"/>
        </w:rPr>
        <w:t>一）</w:t>
      </w:r>
      <w:r>
        <w:rPr>
          <w:rFonts w:hint="eastAsia" w:ascii="TimesNewRoman" w:hAnsi="TimesNewRoman" w:eastAsia="仿宋_GB2312" w:cs="TimesNewRoman"/>
          <w:b/>
          <w:kern w:val="2"/>
          <w:sz w:val="32"/>
          <w:szCs w:val="32"/>
          <w:lang w:val="en-US" w:eastAsia="zh-CN" w:bidi="ar-SA"/>
        </w:rPr>
        <w:t>项目及绩效目标情况</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83"/>
        <w:gridCol w:w="758"/>
        <w:gridCol w:w="876"/>
        <w:gridCol w:w="1941"/>
        <w:gridCol w:w="1038"/>
        <w:gridCol w:w="888"/>
        <w:gridCol w:w="2544"/>
      </w:tblGrid>
      <w:tr w14:paraId="53E05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000" w:type="pct"/>
            <w:gridSpan w:val="7"/>
            <w:tcBorders>
              <w:top w:val="nil"/>
              <w:left w:val="nil"/>
              <w:bottom w:val="nil"/>
              <w:right w:val="nil"/>
            </w:tcBorders>
            <w:shd w:val="clear"/>
            <w:vAlign w:val="center"/>
          </w:tcPr>
          <w:p w14:paraId="5A727C7A">
            <w:pPr>
              <w:keepNext w:val="0"/>
              <w:keepLines w:val="0"/>
              <w:widowControl/>
              <w:suppressLineNumbers w:val="0"/>
              <w:jc w:val="center"/>
              <w:textAlignment w:val="center"/>
              <w:rPr>
                <w:rFonts w:hint="eastAsia" w:ascii="宋体" w:hAnsi="宋体" w:eastAsia="宋体" w:cs="宋体"/>
                <w:b/>
                <w:bCs/>
                <w:i w:val="0"/>
                <w:iCs w:val="0"/>
                <w:color w:val="FF0000"/>
                <w:sz w:val="32"/>
                <w:szCs w:val="32"/>
                <w:u w:val="none"/>
              </w:rPr>
            </w:pPr>
            <w:r>
              <w:rPr>
                <w:rFonts w:hint="eastAsia" w:ascii="宋体" w:hAnsi="宋体" w:eastAsia="宋体" w:cs="宋体"/>
                <w:b/>
                <w:bCs/>
                <w:i w:val="0"/>
                <w:iCs w:val="0"/>
                <w:color w:val="FF0000"/>
                <w:kern w:val="0"/>
                <w:sz w:val="32"/>
                <w:szCs w:val="32"/>
                <w:u w:val="none"/>
                <w:bdr w:val="none" w:color="auto" w:sz="0" w:space="0"/>
                <w:lang w:val="en-US" w:eastAsia="zh-CN" w:bidi="ar"/>
              </w:rPr>
              <w:t>项目支出绩效目标、指标申报表</w:t>
            </w:r>
          </w:p>
        </w:tc>
      </w:tr>
      <w:tr w14:paraId="6BAAC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000" w:type="pct"/>
            <w:gridSpan w:val="7"/>
            <w:tcBorders>
              <w:top w:val="nil"/>
              <w:left w:val="nil"/>
              <w:bottom w:val="single" w:color="000000" w:sz="4" w:space="0"/>
              <w:right w:val="nil"/>
            </w:tcBorders>
            <w:shd w:val="clear"/>
            <w:vAlign w:val="top"/>
          </w:tcPr>
          <w:p w14:paraId="3D9673A6">
            <w:pPr>
              <w:keepNext w:val="0"/>
              <w:keepLines w:val="0"/>
              <w:widowControl/>
              <w:suppressLineNumbers w:val="0"/>
              <w:jc w:val="center"/>
              <w:textAlignment w:val="top"/>
              <w:rPr>
                <w:rFonts w:hint="eastAsia" w:ascii="宋体" w:hAnsi="宋体" w:eastAsia="宋体" w:cs="宋体"/>
                <w:i w:val="0"/>
                <w:iCs w:val="0"/>
                <w:color w:val="FF0000"/>
                <w:sz w:val="22"/>
                <w:szCs w:val="22"/>
                <w:u w:val="none"/>
              </w:rPr>
            </w:pPr>
            <w:r>
              <w:rPr>
                <w:rStyle w:val="21"/>
                <w:color w:val="FF0000"/>
                <w:bdr w:val="none" w:color="auto" w:sz="0" w:space="0"/>
                <w:lang w:val="en-US" w:eastAsia="zh-CN" w:bidi="ar"/>
              </w:rPr>
              <w:t>（ 2025</w:t>
            </w:r>
            <w:r>
              <w:rPr>
                <w:rStyle w:val="22"/>
                <w:color w:val="FF0000"/>
                <w:bdr w:val="none" w:color="auto" w:sz="0" w:space="0"/>
                <w:lang w:val="en-US" w:eastAsia="zh-CN" w:bidi="ar"/>
              </w:rPr>
              <w:t>年度）</w:t>
            </w:r>
          </w:p>
        </w:tc>
      </w:tr>
      <w:tr w14:paraId="56EC4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2" w:hRule="atLeast"/>
        </w:trPr>
        <w:tc>
          <w:tcPr>
            <w:tcW w:w="1236" w:type="pct"/>
            <w:gridSpan w:val="3"/>
            <w:tcBorders>
              <w:top w:val="single" w:color="000000" w:sz="4" w:space="0"/>
              <w:left w:val="single" w:color="000000" w:sz="4" w:space="0"/>
              <w:bottom w:val="single" w:color="000000" w:sz="4" w:space="0"/>
              <w:right w:val="single" w:color="000000" w:sz="4" w:space="0"/>
            </w:tcBorders>
            <w:shd w:val="clear"/>
            <w:vAlign w:val="center"/>
          </w:tcPr>
          <w:p w14:paraId="4629D0A1">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项目名称</w:t>
            </w:r>
          </w:p>
        </w:tc>
        <w:tc>
          <w:tcPr>
            <w:tcW w:w="3763" w:type="pct"/>
            <w:gridSpan w:val="4"/>
            <w:tcBorders>
              <w:top w:val="single" w:color="000000" w:sz="4" w:space="0"/>
              <w:left w:val="single" w:color="000000" w:sz="4" w:space="0"/>
              <w:bottom w:val="single" w:color="000000" w:sz="4" w:space="0"/>
              <w:right w:val="single" w:color="000000" w:sz="4" w:space="0"/>
            </w:tcBorders>
            <w:shd w:val="clear"/>
            <w:vAlign w:val="center"/>
          </w:tcPr>
          <w:p w14:paraId="5496B79D">
            <w:pPr>
              <w:jc w:val="center"/>
              <w:rPr>
                <w:rFonts w:hint="eastAsia" w:ascii="宋体" w:hAnsi="宋体" w:eastAsia="宋体" w:cs="宋体"/>
                <w:i w:val="0"/>
                <w:iCs w:val="0"/>
                <w:color w:val="FF0000"/>
                <w:sz w:val="20"/>
                <w:szCs w:val="20"/>
                <w:u w:val="none"/>
              </w:rPr>
            </w:pPr>
          </w:p>
        </w:tc>
      </w:tr>
      <w:tr w14:paraId="2760F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2" w:hRule="atLeast"/>
        </w:trPr>
        <w:tc>
          <w:tcPr>
            <w:tcW w:w="1236" w:type="pct"/>
            <w:gridSpan w:val="3"/>
            <w:tcBorders>
              <w:top w:val="single" w:color="000000" w:sz="4" w:space="0"/>
              <w:left w:val="single" w:color="000000" w:sz="4" w:space="0"/>
              <w:bottom w:val="single" w:color="000000" w:sz="4" w:space="0"/>
              <w:right w:val="single" w:color="000000" w:sz="4" w:space="0"/>
            </w:tcBorders>
            <w:shd w:val="clear"/>
            <w:vAlign w:val="center"/>
          </w:tcPr>
          <w:p w14:paraId="6A3BCBFC">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主管部门</w:t>
            </w:r>
          </w:p>
        </w:tc>
        <w:tc>
          <w:tcPr>
            <w:tcW w:w="1139" w:type="pct"/>
            <w:tcBorders>
              <w:top w:val="single" w:color="000000" w:sz="4" w:space="0"/>
              <w:left w:val="single" w:color="000000" w:sz="4" w:space="0"/>
              <w:bottom w:val="single" w:color="000000" w:sz="4" w:space="0"/>
              <w:right w:val="single" w:color="000000" w:sz="4" w:space="0"/>
            </w:tcBorders>
            <w:shd w:val="clear"/>
            <w:vAlign w:val="center"/>
          </w:tcPr>
          <w:p w14:paraId="4049BB1A">
            <w:pPr>
              <w:rPr>
                <w:rFonts w:hint="eastAsia" w:ascii="宋体" w:hAnsi="宋体" w:eastAsia="宋体" w:cs="宋体"/>
                <w:i w:val="0"/>
                <w:iCs w:val="0"/>
                <w:color w:val="FF0000"/>
                <w:sz w:val="20"/>
                <w:szCs w:val="20"/>
                <w:u w:val="none"/>
              </w:rPr>
            </w:pPr>
          </w:p>
        </w:tc>
        <w:tc>
          <w:tcPr>
            <w:tcW w:w="610" w:type="pct"/>
            <w:tcBorders>
              <w:top w:val="single" w:color="000000" w:sz="4" w:space="0"/>
              <w:left w:val="single" w:color="000000" w:sz="4" w:space="0"/>
              <w:bottom w:val="single" w:color="000000" w:sz="4" w:space="0"/>
              <w:right w:val="single" w:color="000000" w:sz="4" w:space="0"/>
            </w:tcBorders>
            <w:shd w:val="clear"/>
            <w:vAlign w:val="center"/>
          </w:tcPr>
          <w:p w14:paraId="07445522">
            <w:pPr>
              <w:rPr>
                <w:rFonts w:hint="eastAsia" w:ascii="宋体" w:hAnsi="宋体" w:eastAsia="宋体" w:cs="宋体"/>
                <w:i w:val="0"/>
                <w:iCs w:val="0"/>
                <w:color w:val="FF0000"/>
                <w:sz w:val="20"/>
                <w:szCs w:val="20"/>
                <w:u w:val="none"/>
              </w:rPr>
            </w:pPr>
          </w:p>
        </w:tc>
        <w:tc>
          <w:tcPr>
            <w:tcW w:w="521" w:type="pct"/>
            <w:tcBorders>
              <w:top w:val="single" w:color="000000" w:sz="4" w:space="0"/>
              <w:left w:val="single" w:color="000000" w:sz="4" w:space="0"/>
              <w:bottom w:val="single" w:color="000000" w:sz="4" w:space="0"/>
              <w:right w:val="single" w:color="000000" w:sz="4" w:space="0"/>
            </w:tcBorders>
            <w:shd w:val="clear"/>
            <w:vAlign w:val="center"/>
          </w:tcPr>
          <w:p w14:paraId="15018E6D">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实施单位</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5259D442">
            <w:pPr>
              <w:jc w:val="center"/>
              <w:rPr>
                <w:rFonts w:hint="eastAsia" w:ascii="宋体" w:hAnsi="宋体" w:eastAsia="宋体" w:cs="宋体"/>
                <w:i w:val="0"/>
                <w:iCs w:val="0"/>
                <w:color w:val="FF0000"/>
                <w:sz w:val="20"/>
                <w:szCs w:val="20"/>
                <w:u w:val="none"/>
              </w:rPr>
            </w:pPr>
          </w:p>
        </w:tc>
      </w:tr>
      <w:tr w14:paraId="1AD67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236" w:type="pct"/>
            <w:gridSpan w:val="3"/>
            <w:vMerge w:val="restart"/>
            <w:tcBorders>
              <w:top w:val="single" w:color="000000" w:sz="4" w:space="0"/>
              <w:left w:val="single" w:color="000000" w:sz="4" w:space="0"/>
              <w:bottom w:val="single" w:color="000000" w:sz="4" w:space="0"/>
              <w:right w:val="single" w:color="000000" w:sz="4" w:space="0"/>
            </w:tcBorders>
            <w:shd w:val="clear"/>
            <w:vAlign w:val="center"/>
          </w:tcPr>
          <w:p w14:paraId="34CF2734">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项目资金</w:t>
            </w:r>
            <w:r>
              <w:rPr>
                <w:rFonts w:hint="eastAsia" w:ascii="宋体" w:hAnsi="宋体" w:eastAsia="宋体" w:cs="宋体"/>
                <w:i w:val="0"/>
                <w:iCs w:val="0"/>
                <w:color w:val="FF0000"/>
                <w:kern w:val="0"/>
                <w:sz w:val="20"/>
                <w:szCs w:val="20"/>
                <w:u w:val="none"/>
                <w:bdr w:val="none" w:color="auto" w:sz="0" w:space="0"/>
                <w:lang w:val="en-US" w:eastAsia="zh-CN" w:bidi="ar"/>
              </w:rPr>
              <w:br w:type="textWrapping"/>
            </w:r>
            <w:r>
              <w:rPr>
                <w:rFonts w:hint="eastAsia" w:ascii="宋体" w:hAnsi="宋体" w:eastAsia="宋体" w:cs="宋体"/>
                <w:i w:val="0"/>
                <w:iCs w:val="0"/>
                <w:color w:val="FF0000"/>
                <w:kern w:val="0"/>
                <w:sz w:val="20"/>
                <w:szCs w:val="20"/>
                <w:u w:val="none"/>
                <w:bdr w:val="none" w:color="auto" w:sz="0" w:space="0"/>
                <w:lang w:val="en-US" w:eastAsia="zh-CN" w:bidi="ar"/>
              </w:rPr>
              <w:t>（万元）</w:t>
            </w:r>
          </w:p>
        </w:tc>
        <w:tc>
          <w:tcPr>
            <w:tcW w:w="1139" w:type="pct"/>
            <w:tcBorders>
              <w:top w:val="single" w:color="000000" w:sz="4" w:space="0"/>
              <w:left w:val="single" w:color="000000" w:sz="4" w:space="0"/>
              <w:bottom w:val="single" w:color="000000" w:sz="4" w:space="0"/>
              <w:right w:val="single" w:color="000000" w:sz="4" w:space="0"/>
            </w:tcBorders>
            <w:shd w:val="clear"/>
            <w:vAlign w:val="center"/>
          </w:tcPr>
          <w:p w14:paraId="62B6811A">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年度资金总额：</w:t>
            </w:r>
          </w:p>
        </w:tc>
        <w:tc>
          <w:tcPr>
            <w:tcW w:w="2623" w:type="pct"/>
            <w:gridSpan w:val="3"/>
            <w:tcBorders>
              <w:top w:val="single" w:color="000000" w:sz="4" w:space="0"/>
              <w:left w:val="single" w:color="000000" w:sz="4" w:space="0"/>
              <w:bottom w:val="single" w:color="000000" w:sz="4" w:space="0"/>
              <w:right w:val="single" w:color="000000" w:sz="4" w:space="0"/>
            </w:tcBorders>
            <w:shd w:val="clear"/>
            <w:vAlign w:val="center"/>
          </w:tcPr>
          <w:p w14:paraId="29BA3FFF">
            <w:pPr>
              <w:jc w:val="center"/>
              <w:rPr>
                <w:rFonts w:hint="eastAsia" w:ascii="宋体" w:hAnsi="宋体" w:eastAsia="宋体" w:cs="宋体"/>
                <w:i w:val="0"/>
                <w:iCs w:val="0"/>
                <w:color w:val="FF0000"/>
                <w:sz w:val="20"/>
                <w:szCs w:val="20"/>
                <w:u w:val="none"/>
              </w:rPr>
            </w:pPr>
          </w:p>
        </w:tc>
      </w:tr>
      <w:tr w14:paraId="49B32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236" w:type="pct"/>
            <w:gridSpan w:val="3"/>
            <w:vMerge w:val="continue"/>
            <w:tcBorders>
              <w:top w:val="single" w:color="000000" w:sz="4" w:space="0"/>
              <w:left w:val="single" w:color="000000" w:sz="4" w:space="0"/>
              <w:bottom w:val="single" w:color="000000" w:sz="4" w:space="0"/>
              <w:right w:val="single" w:color="000000" w:sz="4" w:space="0"/>
            </w:tcBorders>
            <w:shd w:val="clear"/>
            <w:vAlign w:val="center"/>
          </w:tcPr>
          <w:p w14:paraId="414558A4">
            <w:pPr>
              <w:jc w:val="center"/>
              <w:rPr>
                <w:rFonts w:hint="eastAsia" w:ascii="宋体" w:hAnsi="宋体" w:eastAsia="宋体" w:cs="宋体"/>
                <w:i w:val="0"/>
                <w:iCs w:val="0"/>
                <w:color w:val="FF0000"/>
                <w:sz w:val="20"/>
                <w:szCs w:val="20"/>
                <w:u w:val="none"/>
              </w:rPr>
            </w:pPr>
          </w:p>
        </w:tc>
        <w:tc>
          <w:tcPr>
            <w:tcW w:w="1139" w:type="pct"/>
            <w:tcBorders>
              <w:top w:val="single" w:color="000000" w:sz="4" w:space="0"/>
              <w:left w:val="single" w:color="000000" w:sz="4" w:space="0"/>
              <w:bottom w:val="single" w:color="000000" w:sz="4" w:space="0"/>
              <w:right w:val="single" w:color="000000" w:sz="4" w:space="0"/>
            </w:tcBorders>
            <w:shd w:val="clear"/>
            <w:vAlign w:val="center"/>
          </w:tcPr>
          <w:p w14:paraId="7B69EFAE">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Style w:val="23"/>
                <w:color w:val="FF0000"/>
                <w:bdr w:val="none" w:color="auto" w:sz="0" w:space="0"/>
                <w:lang w:val="en-US" w:eastAsia="zh-CN" w:bidi="ar"/>
              </w:rPr>
              <w:t xml:space="preserve"> </w:t>
            </w:r>
            <w:r>
              <w:rPr>
                <w:rStyle w:val="24"/>
                <w:color w:val="FF0000"/>
                <w:bdr w:val="none" w:color="auto" w:sz="0" w:space="0"/>
                <w:lang w:val="en-US" w:eastAsia="zh-CN" w:bidi="ar"/>
              </w:rPr>
              <w:t>其中：本年财政拨款</w:t>
            </w:r>
          </w:p>
        </w:tc>
        <w:tc>
          <w:tcPr>
            <w:tcW w:w="2623" w:type="pct"/>
            <w:gridSpan w:val="3"/>
            <w:tcBorders>
              <w:top w:val="single" w:color="000000" w:sz="4" w:space="0"/>
              <w:left w:val="single" w:color="000000" w:sz="4" w:space="0"/>
              <w:bottom w:val="single" w:color="000000" w:sz="4" w:space="0"/>
              <w:right w:val="single" w:color="000000" w:sz="4" w:space="0"/>
            </w:tcBorders>
            <w:shd w:val="clear"/>
            <w:vAlign w:val="center"/>
          </w:tcPr>
          <w:p w14:paraId="3C291E3E">
            <w:pPr>
              <w:jc w:val="center"/>
              <w:rPr>
                <w:rFonts w:hint="eastAsia" w:ascii="宋体" w:hAnsi="宋体" w:eastAsia="宋体" w:cs="宋体"/>
                <w:i w:val="0"/>
                <w:iCs w:val="0"/>
                <w:color w:val="FF0000"/>
                <w:sz w:val="20"/>
                <w:szCs w:val="20"/>
                <w:u w:val="none"/>
              </w:rPr>
            </w:pPr>
          </w:p>
        </w:tc>
      </w:tr>
      <w:tr w14:paraId="59FD9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236" w:type="pct"/>
            <w:gridSpan w:val="3"/>
            <w:vMerge w:val="continue"/>
            <w:tcBorders>
              <w:top w:val="single" w:color="000000" w:sz="4" w:space="0"/>
              <w:left w:val="single" w:color="000000" w:sz="4" w:space="0"/>
              <w:bottom w:val="single" w:color="000000" w:sz="4" w:space="0"/>
              <w:right w:val="single" w:color="000000" w:sz="4" w:space="0"/>
            </w:tcBorders>
            <w:shd w:val="clear"/>
            <w:vAlign w:val="center"/>
          </w:tcPr>
          <w:p w14:paraId="62109913">
            <w:pPr>
              <w:jc w:val="center"/>
              <w:rPr>
                <w:rFonts w:hint="eastAsia" w:ascii="宋体" w:hAnsi="宋体" w:eastAsia="宋体" w:cs="宋体"/>
                <w:i w:val="0"/>
                <w:iCs w:val="0"/>
                <w:color w:val="FF0000"/>
                <w:sz w:val="20"/>
                <w:szCs w:val="20"/>
                <w:u w:val="none"/>
              </w:rPr>
            </w:pPr>
          </w:p>
        </w:tc>
        <w:tc>
          <w:tcPr>
            <w:tcW w:w="1139" w:type="pct"/>
            <w:tcBorders>
              <w:top w:val="single" w:color="000000" w:sz="4" w:space="0"/>
              <w:left w:val="single" w:color="000000" w:sz="4" w:space="0"/>
              <w:bottom w:val="single" w:color="000000" w:sz="4" w:space="0"/>
              <w:right w:val="single" w:color="000000" w:sz="4" w:space="0"/>
            </w:tcBorders>
            <w:shd w:val="clear"/>
            <w:vAlign w:val="center"/>
          </w:tcPr>
          <w:p w14:paraId="4F75C88C">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 xml:space="preserve">    上年结转资金</w:t>
            </w:r>
          </w:p>
        </w:tc>
        <w:tc>
          <w:tcPr>
            <w:tcW w:w="2623" w:type="pct"/>
            <w:gridSpan w:val="3"/>
            <w:tcBorders>
              <w:top w:val="single" w:color="000000" w:sz="4" w:space="0"/>
              <w:left w:val="single" w:color="000000" w:sz="4" w:space="0"/>
              <w:bottom w:val="single" w:color="000000" w:sz="4" w:space="0"/>
              <w:right w:val="single" w:color="000000" w:sz="4" w:space="0"/>
            </w:tcBorders>
            <w:shd w:val="clear"/>
            <w:vAlign w:val="center"/>
          </w:tcPr>
          <w:p w14:paraId="2728D1F5">
            <w:pPr>
              <w:jc w:val="center"/>
              <w:rPr>
                <w:rFonts w:hint="eastAsia" w:ascii="宋体" w:hAnsi="宋体" w:eastAsia="宋体" w:cs="宋体"/>
                <w:i w:val="0"/>
                <w:iCs w:val="0"/>
                <w:color w:val="FF0000"/>
                <w:sz w:val="20"/>
                <w:szCs w:val="20"/>
                <w:u w:val="none"/>
              </w:rPr>
            </w:pPr>
          </w:p>
        </w:tc>
      </w:tr>
      <w:tr w14:paraId="2C4DC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236" w:type="pct"/>
            <w:gridSpan w:val="3"/>
            <w:vMerge w:val="continue"/>
            <w:tcBorders>
              <w:top w:val="single" w:color="000000" w:sz="4" w:space="0"/>
              <w:left w:val="single" w:color="000000" w:sz="4" w:space="0"/>
              <w:bottom w:val="single" w:color="000000" w:sz="4" w:space="0"/>
              <w:right w:val="single" w:color="000000" w:sz="4" w:space="0"/>
            </w:tcBorders>
            <w:shd w:val="clear"/>
            <w:vAlign w:val="center"/>
          </w:tcPr>
          <w:p w14:paraId="55C2FD77">
            <w:pPr>
              <w:jc w:val="center"/>
              <w:rPr>
                <w:rFonts w:hint="eastAsia" w:ascii="宋体" w:hAnsi="宋体" w:eastAsia="宋体" w:cs="宋体"/>
                <w:i w:val="0"/>
                <w:iCs w:val="0"/>
                <w:color w:val="FF0000"/>
                <w:sz w:val="20"/>
                <w:szCs w:val="20"/>
                <w:u w:val="none"/>
              </w:rPr>
            </w:pPr>
          </w:p>
        </w:tc>
        <w:tc>
          <w:tcPr>
            <w:tcW w:w="1139" w:type="pct"/>
            <w:tcBorders>
              <w:top w:val="single" w:color="000000" w:sz="4" w:space="0"/>
              <w:left w:val="single" w:color="000000" w:sz="4" w:space="0"/>
              <w:bottom w:val="single" w:color="000000" w:sz="4" w:space="0"/>
              <w:right w:val="single" w:color="000000" w:sz="4" w:space="0"/>
            </w:tcBorders>
            <w:shd w:val="clear"/>
            <w:vAlign w:val="center"/>
          </w:tcPr>
          <w:p w14:paraId="608F40F6">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Style w:val="23"/>
                <w:color w:val="FF0000"/>
                <w:bdr w:val="none" w:color="auto" w:sz="0" w:space="0"/>
                <w:lang w:val="en-US" w:eastAsia="zh-CN" w:bidi="ar"/>
              </w:rPr>
              <w:t xml:space="preserve"> </w:t>
            </w:r>
            <w:r>
              <w:rPr>
                <w:rStyle w:val="24"/>
                <w:color w:val="FF0000"/>
                <w:bdr w:val="none" w:color="auto" w:sz="0" w:space="0"/>
                <w:lang w:val="en-US" w:eastAsia="zh-CN" w:bidi="ar"/>
              </w:rPr>
              <w:t xml:space="preserve">      其他资金</w:t>
            </w:r>
          </w:p>
        </w:tc>
        <w:tc>
          <w:tcPr>
            <w:tcW w:w="2623" w:type="pct"/>
            <w:gridSpan w:val="3"/>
            <w:tcBorders>
              <w:top w:val="single" w:color="000000" w:sz="4" w:space="0"/>
              <w:left w:val="single" w:color="000000" w:sz="4" w:space="0"/>
              <w:bottom w:val="single" w:color="000000" w:sz="4" w:space="0"/>
              <w:right w:val="single" w:color="000000" w:sz="4" w:space="0"/>
            </w:tcBorders>
            <w:shd w:val="clear"/>
            <w:vAlign w:val="center"/>
          </w:tcPr>
          <w:p w14:paraId="4F280B07">
            <w:pPr>
              <w:jc w:val="center"/>
              <w:rPr>
                <w:rFonts w:hint="eastAsia" w:ascii="宋体" w:hAnsi="宋体" w:eastAsia="宋体" w:cs="宋体"/>
                <w:i w:val="0"/>
                <w:iCs w:val="0"/>
                <w:color w:val="FF0000"/>
                <w:sz w:val="20"/>
                <w:szCs w:val="20"/>
                <w:u w:val="none"/>
              </w:rPr>
            </w:pPr>
          </w:p>
        </w:tc>
      </w:tr>
      <w:tr w14:paraId="5BFC6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5" w:hRule="atLeast"/>
        </w:trPr>
        <w:tc>
          <w:tcPr>
            <w:tcW w:w="275" w:type="pct"/>
            <w:vMerge w:val="restart"/>
            <w:tcBorders>
              <w:top w:val="single" w:color="000000" w:sz="4" w:space="0"/>
              <w:left w:val="single" w:color="000000" w:sz="4" w:space="0"/>
              <w:bottom w:val="single" w:color="000000" w:sz="4" w:space="0"/>
              <w:right w:val="single" w:color="000000" w:sz="4" w:space="0"/>
            </w:tcBorders>
            <w:shd w:val="clear"/>
            <w:vAlign w:val="center"/>
          </w:tcPr>
          <w:p w14:paraId="38B4D039">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年度总体目标</w:t>
            </w:r>
          </w:p>
        </w:tc>
        <w:tc>
          <w:tcPr>
            <w:tcW w:w="4724" w:type="pct"/>
            <w:gridSpan w:val="6"/>
            <w:vMerge w:val="restart"/>
            <w:tcBorders>
              <w:top w:val="single" w:color="000000" w:sz="4" w:space="0"/>
              <w:left w:val="single" w:color="000000" w:sz="4" w:space="0"/>
              <w:bottom w:val="single" w:color="000000" w:sz="4" w:space="0"/>
              <w:right w:val="single" w:color="000000" w:sz="4" w:space="0"/>
            </w:tcBorders>
            <w:shd w:val="clear"/>
            <w:vAlign w:val="center"/>
          </w:tcPr>
          <w:p w14:paraId="2F39708A">
            <w:pPr>
              <w:jc w:val="center"/>
              <w:rPr>
                <w:rFonts w:hint="eastAsia" w:ascii="宋体" w:hAnsi="宋体" w:eastAsia="宋体" w:cs="宋体"/>
                <w:i w:val="0"/>
                <w:iCs w:val="0"/>
                <w:color w:val="FF0000"/>
                <w:sz w:val="20"/>
                <w:szCs w:val="20"/>
                <w:u w:val="none"/>
              </w:rPr>
            </w:pPr>
          </w:p>
        </w:tc>
      </w:tr>
      <w:tr w14:paraId="087AC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4FD43BC">
            <w:pPr>
              <w:jc w:val="center"/>
              <w:rPr>
                <w:rFonts w:hint="eastAsia" w:ascii="宋体" w:hAnsi="宋体" w:eastAsia="宋体" w:cs="宋体"/>
                <w:i w:val="0"/>
                <w:iCs w:val="0"/>
                <w:color w:val="FF0000"/>
                <w:sz w:val="20"/>
                <w:szCs w:val="20"/>
                <w:u w:val="none"/>
              </w:rPr>
            </w:pPr>
          </w:p>
        </w:tc>
        <w:tc>
          <w:tcPr>
            <w:tcW w:w="4724" w:type="pct"/>
            <w:gridSpan w:val="6"/>
            <w:vMerge w:val="continue"/>
            <w:tcBorders>
              <w:top w:val="single" w:color="000000" w:sz="4" w:space="0"/>
              <w:left w:val="single" w:color="000000" w:sz="4" w:space="0"/>
              <w:bottom w:val="single" w:color="000000" w:sz="4" w:space="0"/>
              <w:right w:val="single" w:color="000000" w:sz="4" w:space="0"/>
            </w:tcBorders>
            <w:shd w:val="clear"/>
            <w:vAlign w:val="center"/>
          </w:tcPr>
          <w:p w14:paraId="02142CD1">
            <w:pPr>
              <w:jc w:val="center"/>
              <w:rPr>
                <w:rFonts w:hint="eastAsia" w:ascii="宋体" w:hAnsi="宋体" w:eastAsia="宋体" w:cs="宋体"/>
                <w:i w:val="0"/>
                <w:iCs w:val="0"/>
                <w:color w:val="FF0000"/>
                <w:sz w:val="20"/>
                <w:szCs w:val="20"/>
                <w:u w:val="none"/>
              </w:rPr>
            </w:pPr>
          </w:p>
        </w:tc>
      </w:tr>
      <w:tr w14:paraId="398CE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275" w:type="pct"/>
            <w:vMerge w:val="restart"/>
            <w:tcBorders>
              <w:top w:val="single" w:color="000000" w:sz="4" w:space="0"/>
              <w:left w:val="single" w:color="000000" w:sz="4" w:space="0"/>
              <w:bottom w:val="single" w:color="000000" w:sz="4" w:space="0"/>
              <w:right w:val="single" w:color="000000" w:sz="4" w:space="0"/>
            </w:tcBorders>
            <w:shd w:val="clear"/>
            <w:textDirection w:val="tbRlV"/>
            <w:vAlign w:val="center"/>
          </w:tcPr>
          <w:p w14:paraId="7D668BEF">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年度绩效指标</w:t>
            </w:r>
          </w:p>
        </w:tc>
        <w:tc>
          <w:tcPr>
            <w:tcW w:w="446" w:type="pct"/>
            <w:tcBorders>
              <w:top w:val="single" w:color="000000" w:sz="4" w:space="0"/>
              <w:left w:val="single" w:color="000000" w:sz="4" w:space="0"/>
              <w:bottom w:val="single" w:color="000000" w:sz="4" w:space="0"/>
              <w:right w:val="single" w:color="000000" w:sz="4" w:space="0"/>
            </w:tcBorders>
            <w:shd w:val="clear"/>
            <w:vAlign w:val="center"/>
          </w:tcPr>
          <w:p w14:paraId="4FF7C80F">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一级</w:t>
            </w:r>
            <w:r>
              <w:rPr>
                <w:rFonts w:hint="eastAsia" w:ascii="宋体" w:hAnsi="宋体" w:eastAsia="宋体" w:cs="宋体"/>
                <w:i w:val="0"/>
                <w:iCs w:val="0"/>
                <w:color w:val="FF0000"/>
                <w:kern w:val="0"/>
                <w:sz w:val="20"/>
                <w:szCs w:val="20"/>
                <w:u w:val="none"/>
                <w:bdr w:val="none" w:color="auto" w:sz="0" w:space="0"/>
                <w:lang w:val="en-US" w:eastAsia="zh-CN" w:bidi="ar"/>
              </w:rPr>
              <w:br w:type="textWrapping"/>
            </w:r>
            <w:r>
              <w:rPr>
                <w:rFonts w:hint="eastAsia" w:ascii="宋体" w:hAnsi="宋体" w:eastAsia="宋体" w:cs="宋体"/>
                <w:i w:val="0"/>
                <w:iCs w:val="0"/>
                <w:color w:val="FF0000"/>
                <w:kern w:val="0"/>
                <w:sz w:val="20"/>
                <w:szCs w:val="20"/>
                <w:u w:val="none"/>
                <w:bdr w:val="none" w:color="auto" w:sz="0" w:space="0"/>
                <w:lang w:val="en-US" w:eastAsia="zh-CN" w:bidi="ar"/>
              </w:rPr>
              <w:t>指标</w:t>
            </w:r>
          </w:p>
        </w:tc>
        <w:tc>
          <w:tcPr>
            <w:tcW w:w="514" w:type="pct"/>
            <w:tcBorders>
              <w:top w:val="single" w:color="000000" w:sz="4" w:space="0"/>
              <w:left w:val="single" w:color="000000" w:sz="4" w:space="0"/>
              <w:bottom w:val="single" w:color="000000" w:sz="4" w:space="0"/>
              <w:right w:val="single" w:color="000000" w:sz="4" w:space="0"/>
            </w:tcBorders>
            <w:shd w:val="clear"/>
            <w:vAlign w:val="center"/>
          </w:tcPr>
          <w:p w14:paraId="47C5943D">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二级指标</w:t>
            </w: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29B27879">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三级指标</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396C1320">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年度指标值</w:t>
            </w:r>
          </w:p>
        </w:tc>
      </w:tr>
      <w:tr w14:paraId="58D5D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54AE706A">
            <w:pPr>
              <w:jc w:val="center"/>
              <w:rPr>
                <w:rFonts w:hint="eastAsia" w:ascii="宋体" w:hAnsi="宋体" w:eastAsia="宋体" w:cs="宋体"/>
                <w:i w:val="0"/>
                <w:iCs w:val="0"/>
                <w:color w:val="FF0000"/>
                <w:sz w:val="20"/>
                <w:szCs w:val="20"/>
                <w:u w:val="none"/>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vAlign w:val="center"/>
          </w:tcPr>
          <w:p w14:paraId="22D9661F">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产</w:t>
            </w:r>
            <w:r>
              <w:rPr>
                <w:rFonts w:hint="eastAsia" w:ascii="宋体" w:hAnsi="宋体" w:eastAsia="宋体" w:cs="宋体"/>
                <w:i w:val="0"/>
                <w:iCs w:val="0"/>
                <w:color w:val="FF0000"/>
                <w:kern w:val="0"/>
                <w:sz w:val="20"/>
                <w:szCs w:val="20"/>
                <w:u w:val="none"/>
                <w:bdr w:val="none" w:color="auto" w:sz="0" w:space="0"/>
                <w:lang w:val="en-US" w:eastAsia="zh-CN" w:bidi="ar"/>
              </w:rPr>
              <w:br w:type="textWrapping"/>
            </w:r>
            <w:r>
              <w:rPr>
                <w:rFonts w:hint="eastAsia" w:ascii="宋体" w:hAnsi="宋体" w:eastAsia="宋体" w:cs="宋体"/>
                <w:i w:val="0"/>
                <w:iCs w:val="0"/>
                <w:color w:val="FF0000"/>
                <w:kern w:val="0"/>
                <w:sz w:val="20"/>
                <w:szCs w:val="20"/>
                <w:u w:val="none"/>
                <w:bdr w:val="none" w:color="auto" w:sz="0" w:space="0"/>
                <w:lang w:val="en-US" w:eastAsia="zh-CN" w:bidi="ar"/>
              </w:rPr>
              <w:t>出</w:t>
            </w:r>
            <w:r>
              <w:rPr>
                <w:rFonts w:hint="eastAsia" w:ascii="宋体" w:hAnsi="宋体" w:eastAsia="宋体" w:cs="宋体"/>
                <w:i w:val="0"/>
                <w:iCs w:val="0"/>
                <w:color w:val="FF0000"/>
                <w:kern w:val="0"/>
                <w:sz w:val="20"/>
                <w:szCs w:val="20"/>
                <w:u w:val="none"/>
                <w:bdr w:val="none" w:color="auto" w:sz="0" w:space="0"/>
                <w:lang w:val="en-US" w:eastAsia="zh-CN" w:bidi="ar"/>
              </w:rPr>
              <w:br w:type="textWrapping"/>
            </w:r>
            <w:r>
              <w:rPr>
                <w:rFonts w:hint="eastAsia" w:ascii="宋体" w:hAnsi="宋体" w:eastAsia="宋体" w:cs="宋体"/>
                <w:i w:val="0"/>
                <w:iCs w:val="0"/>
                <w:color w:val="FF0000"/>
                <w:kern w:val="0"/>
                <w:sz w:val="20"/>
                <w:szCs w:val="20"/>
                <w:u w:val="none"/>
                <w:bdr w:val="none" w:color="auto" w:sz="0" w:space="0"/>
                <w:lang w:val="en-US" w:eastAsia="zh-CN" w:bidi="ar"/>
              </w:rPr>
              <w:t>指</w:t>
            </w:r>
            <w:r>
              <w:rPr>
                <w:rFonts w:hint="eastAsia" w:ascii="宋体" w:hAnsi="宋体" w:eastAsia="宋体" w:cs="宋体"/>
                <w:i w:val="0"/>
                <w:iCs w:val="0"/>
                <w:color w:val="FF0000"/>
                <w:kern w:val="0"/>
                <w:sz w:val="20"/>
                <w:szCs w:val="20"/>
                <w:u w:val="none"/>
                <w:bdr w:val="none" w:color="auto" w:sz="0" w:space="0"/>
                <w:lang w:val="en-US" w:eastAsia="zh-CN" w:bidi="ar"/>
              </w:rPr>
              <w:br w:type="textWrapping"/>
            </w:r>
            <w:r>
              <w:rPr>
                <w:rFonts w:hint="eastAsia" w:ascii="宋体" w:hAnsi="宋体" w:eastAsia="宋体" w:cs="宋体"/>
                <w:i w:val="0"/>
                <w:iCs w:val="0"/>
                <w:color w:val="FF0000"/>
                <w:kern w:val="0"/>
                <w:sz w:val="20"/>
                <w:szCs w:val="20"/>
                <w:u w:val="none"/>
                <w:bdr w:val="none" w:color="auto" w:sz="0" w:space="0"/>
                <w:lang w:val="en-US" w:eastAsia="zh-CN" w:bidi="ar"/>
              </w:rPr>
              <w:t>标</w:t>
            </w:r>
            <w:r>
              <w:rPr>
                <w:rFonts w:hint="eastAsia" w:ascii="宋体" w:hAnsi="宋体" w:eastAsia="宋体" w:cs="宋体"/>
                <w:i w:val="0"/>
                <w:iCs w:val="0"/>
                <w:color w:val="FF0000"/>
                <w:kern w:val="0"/>
                <w:sz w:val="20"/>
                <w:szCs w:val="20"/>
                <w:u w:val="none"/>
                <w:bdr w:val="none" w:color="auto" w:sz="0" w:space="0"/>
                <w:lang w:val="en-US" w:eastAsia="zh-CN" w:bidi="ar"/>
              </w:rPr>
              <w:br w:type="textWrapping"/>
            </w:r>
            <w:r>
              <w:rPr>
                <w:rFonts w:hint="eastAsia" w:ascii="宋体" w:hAnsi="宋体" w:eastAsia="宋体" w:cs="宋体"/>
                <w:i w:val="0"/>
                <w:iCs w:val="0"/>
                <w:color w:val="FF0000"/>
                <w:kern w:val="0"/>
                <w:sz w:val="20"/>
                <w:szCs w:val="20"/>
                <w:u w:val="none"/>
                <w:bdr w:val="none" w:color="auto" w:sz="0" w:space="0"/>
                <w:lang w:val="en-US" w:eastAsia="zh-CN" w:bidi="ar"/>
              </w:rPr>
              <w:t>(50分)</w:t>
            </w:r>
          </w:p>
        </w:tc>
        <w:tc>
          <w:tcPr>
            <w:tcW w:w="514" w:type="pct"/>
            <w:vMerge w:val="restart"/>
            <w:tcBorders>
              <w:top w:val="single" w:color="000000" w:sz="4" w:space="0"/>
              <w:left w:val="single" w:color="000000" w:sz="4" w:space="0"/>
              <w:bottom w:val="single" w:color="000000" w:sz="4" w:space="0"/>
              <w:right w:val="single" w:color="000000" w:sz="4" w:space="0"/>
            </w:tcBorders>
            <w:shd w:val="clear"/>
            <w:vAlign w:val="center"/>
          </w:tcPr>
          <w:p w14:paraId="05F54C1F">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数量指标</w:t>
            </w: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1040AB33">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指标1：</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509C6DE4">
            <w:pPr>
              <w:jc w:val="center"/>
              <w:rPr>
                <w:rFonts w:hint="eastAsia" w:ascii="宋体" w:hAnsi="宋体" w:eastAsia="宋体" w:cs="宋体"/>
                <w:i w:val="0"/>
                <w:iCs w:val="0"/>
                <w:color w:val="FF0000"/>
                <w:sz w:val="20"/>
                <w:szCs w:val="20"/>
                <w:u w:val="none"/>
              </w:rPr>
            </w:pPr>
          </w:p>
        </w:tc>
      </w:tr>
      <w:tr w14:paraId="6C5D4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519E8E9D">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0C0A80B">
            <w:pPr>
              <w:jc w:val="center"/>
              <w:rPr>
                <w:rFonts w:hint="eastAsia" w:ascii="宋体" w:hAnsi="宋体" w:eastAsia="宋体" w:cs="宋体"/>
                <w:i w:val="0"/>
                <w:iCs w:val="0"/>
                <w:color w:val="FF0000"/>
                <w:sz w:val="20"/>
                <w:szCs w:val="20"/>
                <w:u w:val="none"/>
              </w:rPr>
            </w:pPr>
          </w:p>
        </w:tc>
        <w:tc>
          <w:tcPr>
            <w:tcW w:w="51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5B1118F">
            <w:pPr>
              <w:jc w:val="center"/>
              <w:rPr>
                <w:rFonts w:hint="eastAsia" w:ascii="宋体" w:hAnsi="宋体" w:eastAsia="宋体" w:cs="宋体"/>
                <w:i w:val="0"/>
                <w:iCs w:val="0"/>
                <w:color w:val="FF0000"/>
                <w:sz w:val="20"/>
                <w:szCs w:val="20"/>
                <w:u w:val="none"/>
              </w:rPr>
            </w:pP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0B0E5460">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指标2：</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4D2F99A6">
            <w:pPr>
              <w:jc w:val="center"/>
              <w:rPr>
                <w:rFonts w:hint="eastAsia" w:ascii="宋体" w:hAnsi="宋体" w:eastAsia="宋体" w:cs="宋体"/>
                <w:i w:val="0"/>
                <w:iCs w:val="0"/>
                <w:color w:val="FF0000"/>
                <w:sz w:val="20"/>
                <w:szCs w:val="20"/>
                <w:u w:val="none"/>
              </w:rPr>
            </w:pPr>
          </w:p>
        </w:tc>
      </w:tr>
      <w:tr w14:paraId="5796B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72EBC25A">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41447FA">
            <w:pPr>
              <w:jc w:val="center"/>
              <w:rPr>
                <w:rFonts w:hint="eastAsia" w:ascii="宋体" w:hAnsi="宋体" w:eastAsia="宋体" w:cs="宋体"/>
                <w:i w:val="0"/>
                <w:iCs w:val="0"/>
                <w:color w:val="FF0000"/>
                <w:sz w:val="20"/>
                <w:szCs w:val="20"/>
                <w:u w:val="none"/>
              </w:rPr>
            </w:pPr>
          </w:p>
        </w:tc>
        <w:tc>
          <w:tcPr>
            <w:tcW w:w="51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022E2E9">
            <w:pPr>
              <w:jc w:val="center"/>
              <w:rPr>
                <w:rFonts w:hint="eastAsia" w:ascii="宋体" w:hAnsi="宋体" w:eastAsia="宋体" w:cs="宋体"/>
                <w:i w:val="0"/>
                <w:iCs w:val="0"/>
                <w:color w:val="FF0000"/>
                <w:sz w:val="20"/>
                <w:szCs w:val="20"/>
                <w:u w:val="none"/>
              </w:rPr>
            </w:pP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2637585D">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7439FEA5">
            <w:pPr>
              <w:jc w:val="center"/>
              <w:rPr>
                <w:rFonts w:hint="eastAsia" w:ascii="宋体" w:hAnsi="宋体" w:eastAsia="宋体" w:cs="宋体"/>
                <w:i w:val="0"/>
                <w:iCs w:val="0"/>
                <w:color w:val="FF0000"/>
                <w:sz w:val="20"/>
                <w:szCs w:val="20"/>
                <w:u w:val="none"/>
              </w:rPr>
            </w:pPr>
          </w:p>
        </w:tc>
      </w:tr>
      <w:tr w14:paraId="34420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4F029619">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140B261">
            <w:pPr>
              <w:jc w:val="center"/>
              <w:rPr>
                <w:rFonts w:hint="eastAsia" w:ascii="宋体" w:hAnsi="宋体" w:eastAsia="宋体" w:cs="宋体"/>
                <w:i w:val="0"/>
                <w:iCs w:val="0"/>
                <w:color w:val="FF0000"/>
                <w:sz w:val="20"/>
                <w:szCs w:val="20"/>
                <w:u w:val="none"/>
              </w:rPr>
            </w:pPr>
          </w:p>
        </w:tc>
        <w:tc>
          <w:tcPr>
            <w:tcW w:w="514" w:type="pct"/>
            <w:vMerge w:val="restart"/>
            <w:tcBorders>
              <w:top w:val="single" w:color="000000" w:sz="4" w:space="0"/>
              <w:left w:val="single" w:color="000000" w:sz="4" w:space="0"/>
              <w:bottom w:val="single" w:color="000000" w:sz="4" w:space="0"/>
              <w:right w:val="single" w:color="000000" w:sz="4" w:space="0"/>
            </w:tcBorders>
            <w:shd w:val="clear"/>
            <w:vAlign w:val="center"/>
          </w:tcPr>
          <w:p w14:paraId="272E1007">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质量指标</w:t>
            </w: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6D9F68AA">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指标1：</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76C111A2">
            <w:pPr>
              <w:jc w:val="center"/>
              <w:rPr>
                <w:rFonts w:hint="eastAsia" w:ascii="宋体" w:hAnsi="宋体" w:eastAsia="宋体" w:cs="宋体"/>
                <w:i w:val="0"/>
                <w:iCs w:val="0"/>
                <w:color w:val="FF0000"/>
                <w:sz w:val="20"/>
                <w:szCs w:val="20"/>
                <w:u w:val="none"/>
              </w:rPr>
            </w:pPr>
          </w:p>
        </w:tc>
      </w:tr>
      <w:tr w14:paraId="5BC0E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1ED00883">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A3336AB">
            <w:pPr>
              <w:jc w:val="center"/>
              <w:rPr>
                <w:rFonts w:hint="eastAsia" w:ascii="宋体" w:hAnsi="宋体" w:eastAsia="宋体" w:cs="宋体"/>
                <w:i w:val="0"/>
                <w:iCs w:val="0"/>
                <w:color w:val="FF0000"/>
                <w:sz w:val="20"/>
                <w:szCs w:val="20"/>
                <w:u w:val="none"/>
              </w:rPr>
            </w:pPr>
          </w:p>
        </w:tc>
        <w:tc>
          <w:tcPr>
            <w:tcW w:w="51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EB34A9D">
            <w:pPr>
              <w:jc w:val="center"/>
              <w:rPr>
                <w:rFonts w:hint="eastAsia" w:ascii="宋体" w:hAnsi="宋体" w:eastAsia="宋体" w:cs="宋体"/>
                <w:i w:val="0"/>
                <w:iCs w:val="0"/>
                <w:color w:val="FF0000"/>
                <w:sz w:val="20"/>
                <w:szCs w:val="20"/>
                <w:u w:val="none"/>
              </w:rPr>
            </w:pP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6F78E655">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指标2：</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33335483">
            <w:pPr>
              <w:jc w:val="center"/>
              <w:rPr>
                <w:rFonts w:hint="eastAsia" w:ascii="宋体" w:hAnsi="宋体" w:eastAsia="宋体" w:cs="宋体"/>
                <w:i w:val="0"/>
                <w:iCs w:val="0"/>
                <w:color w:val="FF0000"/>
                <w:sz w:val="20"/>
                <w:szCs w:val="20"/>
                <w:u w:val="none"/>
              </w:rPr>
            </w:pPr>
          </w:p>
        </w:tc>
      </w:tr>
      <w:tr w14:paraId="0B374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1C87A18F">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5EC6D91">
            <w:pPr>
              <w:jc w:val="center"/>
              <w:rPr>
                <w:rFonts w:hint="eastAsia" w:ascii="宋体" w:hAnsi="宋体" w:eastAsia="宋体" w:cs="宋体"/>
                <w:i w:val="0"/>
                <w:iCs w:val="0"/>
                <w:color w:val="FF0000"/>
                <w:sz w:val="20"/>
                <w:szCs w:val="20"/>
                <w:u w:val="none"/>
              </w:rPr>
            </w:pPr>
          </w:p>
        </w:tc>
        <w:tc>
          <w:tcPr>
            <w:tcW w:w="51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7D4CEA98">
            <w:pPr>
              <w:jc w:val="center"/>
              <w:rPr>
                <w:rFonts w:hint="eastAsia" w:ascii="宋体" w:hAnsi="宋体" w:eastAsia="宋体" w:cs="宋体"/>
                <w:i w:val="0"/>
                <w:iCs w:val="0"/>
                <w:color w:val="FF0000"/>
                <w:sz w:val="20"/>
                <w:szCs w:val="20"/>
                <w:u w:val="none"/>
              </w:rPr>
            </w:pP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792C682E">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21E1B2CB">
            <w:pPr>
              <w:jc w:val="center"/>
              <w:rPr>
                <w:rFonts w:hint="eastAsia" w:ascii="宋体" w:hAnsi="宋体" w:eastAsia="宋体" w:cs="宋体"/>
                <w:i w:val="0"/>
                <w:iCs w:val="0"/>
                <w:color w:val="FF0000"/>
                <w:sz w:val="20"/>
                <w:szCs w:val="20"/>
                <w:u w:val="none"/>
              </w:rPr>
            </w:pPr>
          </w:p>
        </w:tc>
      </w:tr>
      <w:tr w14:paraId="5284C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30BABCA3">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089D82A2">
            <w:pPr>
              <w:jc w:val="center"/>
              <w:rPr>
                <w:rFonts w:hint="eastAsia" w:ascii="宋体" w:hAnsi="宋体" w:eastAsia="宋体" w:cs="宋体"/>
                <w:i w:val="0"/>
                <w:iCs w:val="0"/>
                <w:color w:val="FF0000"/>
                <w:sz w:val="20"/>
                <w:szCs w:val="20"/>
                <w:u w:val="none"/>
              </w:rPr>
            </w:pPr>
          </w:p>
        </w:tc>
        <w:tc>
          <w:tcPr>
            <w:tcW w:w="514" w:type="pct"/>
            <w:vMerge w:val="restart"/>
            <w:tcBorders>
              <w:top w:val="single" w:color="000000" w:sz="4" w:space="0"/>
              <w:left w:val="single" w:color="000000" w:sz="4" w:space="0"/>
              <w:bottom w:val="single" w:color="000000" w:sz="4" w:space="0"/>
              <w:right w:val="single" w:color="000000" w:sz="4" w:space="0"/>
            </w:tcBorders>
            <w:shd w:val="clear"/>
            <w:vAlign w:val="center"/>
          </w:tcPr>
          <w:p w14:paraId="190C2ED2">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时效指标</w:t>
            </w: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34AD4AE7">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指标1：</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4FD950EB">
            <w:pPr>
              <w:jc w:val="center"/>
              <w:rPr>
                <w:rFonts w:hint="eastAsia" w:ascii="宋体" w:hAnsi="宋体" w:eastAsia="宋体" w:cs="宋体"/>
                <w:i w:val="0"/>
                <w:iCs w:val="0"/>
                <w:color w:val="FF0000"/>
                <w:sz w:val="20"/>
                <w:szCs w:val="20"/>
                <w:u w:val="none"/>
              </w:rPr>
            </w:pPr>
          </w:p>
        </w:tc>
      </w:tr>
      <w:tr w14:paraId="6677D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50DAD731">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A222F27">
            <w:pPr>
              <w:jc w:val="center"/>
              <w:rPr>
                <w:rFonts w:hint="eastAsia" w:ascii="宋体" w:hAnsi="宋体" w:eastAsia="宋体" w:cs="宋体"/>
                <w:i w:val="0"/>
                <w:iCs w:val="0"/>
                <w:color w:val="FF0000"/>
                <w:sz w:val="20"/>
                <w:szCs w:val="20"/>
                <w:u w:val="none"/>
              </w:rPr>
            </w:pPr>
          </w:p>
        </w:tc>
        <w:tc>
          <w:tcPr>
            <w:tcW w:w="51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00B7276E">
            <w:pPr>
              <w:jc w:val="center"/>
              <w:rPr>
                <w:rFonts w:hint="eastAsia" w:ascii="宋体" w:hAnsi="宋体" w:eastAsia="宋体" w:cs="宋体"/>
                <w:i w:val="0"/>
                <w:iCs w:val="0"/>
                <w:color w:val="FF0000"/>
                <w:sz w:val="20"/>
                <w:szCs w:val="20"/>
                <w:u w:val="none"/>
              </w:rPr>
            </w:pP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7AB5F782">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指标2：</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233248F5">
            <w:pPr>
              <w:jc w:val="center"/>
              <w:rPr>
                <w:rFonts w:hint="eastAsia" w:ascii="宋体" w:hAnsi="宋体" w:eastAsia="宋体" w:cs="宋体"/>
                <w:i w:val="0"/>
                <w:iCs w:val="0"/>
                <w:color w:val="FF0000"/>
                <w:sz w:val="20"/>
                <w:szCs w:val="20"/>
                <w:u w:val="none"/>
              </w:rPr>
            </w:pPr>
          </w:p>
        </w:tc>
      </w:tr>
      <w:tr w14:paraId="64FD3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4E79E5DE">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DCD49DA">
            <w:pPr>
              <w:jc w:val="center"/>
              <w:rPr>
                <w:rFonts w:hint="eastAsia" w:ascii="宋体" w:hAnsi="宋体" w:eastAsia="宋体" w:cs="宋体"/>
                <w:i w:val="0"/>
                <w:iCs w:val="0"/>
                <w:color w:val="FF0000"/>
                <w:sz w:val="20"/>
                <w:szCs w:val="20"/>
                <w:u w:val="none"/>
              </w:rPr>
            </w:pPr>
          </w:p>
        </w:tc>
        <w:tc>
          <w:tcPr>
            <w:tcW w:w="51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7F579E3">
            <w:pPr>
              <w:jc w:val="center"/>
              <w:rPr>
                <w:rFonts w:hint="eastAsia" w:ascii="宋体" w:hAnsi="宋体" w:eastAsia="宋体" w:cs="宋体"/>
                <w:i w:val="0"/>
                <w:iCs w:val="0"/>
                <w:color w:val="FF0000"/>
                <w:sz w:val="20"/>
                <w:szCs w:val="20"/>
                <w:u w:val="none"/>
              </w:rPr>
            </w:pP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6EED95C6">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246E0E35">
            <w:pPr>
              <w:jc w:val="center"/>
              <w:rPr>
                <w:rFonts w:hint="eastAsia" w:ascii="宋体" w:hAnsi="宋体" w:eastAsia="宋体" w:cs="宋体"/>
                <w:i w:val="0"/>
                <w:iCs w:val="0"/>
                <w:color w:val="FF0000"/>
                <w:sz w:val="20"/>
                <w:szCs w:val="20"/>
                <w:u w:val="none"/>
              </w:rPr>
            </w:pPr>
          </w:p>
        </w:tc>
      </w:tr>
      <w:tr w14:paraId="7C11B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2B369ABF">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F6EF7E3">
            <w:pPr>
              <w:jc w:val="center"/>
              <w:rPr>
                <w:rFonts w:hint="eastAsia" w:ascii="宋体" w:hAnsi="宋体" w:eastAsia="宋体" w:cs="宋体"/>
                <w:i w:val="0"/>
                <w:iCs w:val="0"/>
                <w:color w:val="FF0000"/>
                <w:sz w:val="20"/>
                <w:szCs w:val="20"/>
                <w:u w:val="none"/>
              </w:rPr>
            </w:pPr>
          </w:p>
        </w:tc>
        <w:tc>
          <w:tcPr>
            <w:tcW w:w="514" w:type="pct"/>
            <w:vMerge w:val="restart"/>
            <w:tcBorders>
              <w:top w:val="single" w:color="000000" w:sz="4" w:space="0"/>
              <w:left w:val="single" w:color="000000" w:sz="4" w:space="0"/>
              <w:bottom w:val="single" w:color="000000" w:sz="4" w:space="0"/>
              <w:right w:val="single" w:color="000000" w:sz="4" w:space="0"/>
            </w:tcBorders>
            <w:shd w:val="clear"/>
            <w:vAlign w:val="center"/>
          </w:tcPr>
          <w:p w14:paraId="160B54DE">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成本指标</w:t>
            </w: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5A969940">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指标1：</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4AEA6C3E">
            <w:pPr>
              <w:jc w:val="center"/>
              <w:rPr>
                <w:rFonts w:hint="eastAsia" w:ascii="宋体" w:hAnsi="宋体" w:eastAsia="宋体" w:cs="宋体"/>
                <w:i w:val="0"/>
                <w:iCs w:val="0"/>
                <w:color w:val="FF0000"/>
                <w:sz w:val="20"/>
                <w:szCs w:val="20"/>
                <w:u w:val="none"/>
              </w:rPr>
            </w:pPr>
          </w:p>
        </w:tc>
      </w:tr>
      <w:tr w14:paraId="1130A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7931A0B6">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F5D70DC">
            <w:pPr>
              <w:jc w:val="center"/>
              <w:rPr>
                <w:rFonts w:hint="eastAsia" w:ascii="宋体" w:hAnsi="宋体" w:eastAsia="宋体" w:cs="宋体"/>
                <w:i w:val="0"/>
                <w:iCs w:val="0"/>
                <w:color w:val="FF0000"/>
                <w:sz w:val="20"/>
                <w:szCs w:val="20"/>
                <w:u w:val="none"/>
              </w:rPr>
            </w:pPr>
          </w:p>
        </w:tc>
        <w:tc>
          <w:tcPr>
            <w:tcW w:w="51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23D8D1AB">
            <w:pPr>
              <w:jc w:val="center"/>
              <w:rPr>
                <w:rFonts w:hint="eastAsia" w:ascii="宋体" w:hAnsi="宋体" w:eastAsia="宋体" w:cs="宋体"/>
                <w:i w:val="0"/>
                <w:iCs w:val="0"/>
                <w:color w:val="FF0000"/>
                <w:sz w:val="20"/>
                <w:szCs w:val="20"/>
                <w:u w:val="none"/>
              </w:rPr>
            </w:pP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568BA342">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指标2：</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51F0550D">
            <w:pPr>
              <w:jc w:val="center"/>
              <w:rPr>
                <w:rFonts w:hint="eastAsia" w:ascii="宋体" w:hAnsi="宋体" w:eastAsia="宋体" w:cs="宋体"/>
                <w:i w:val="0"/>
                <w:iCs w:val="0"/>
                <w:color w:val="FF0000"/>
                <w:sz w:val="20"/>
                <w:szCs w:val="20"/>
                <w:u w:val="none"/>
              </w:rPr>
            </w:pPr>
          </w:p>
        </w:tc>
      </w:tr>
      <w:tr w14:paraId="10C84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1D0A9174">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73CB9DBC">
            <w:pPr>
              <w:jc w:val="center"/>
              <w:rPr>
                <w:rFonts w:hint="eastAsia" w:ascii="宋体" w:hAnsi="宋体" w:eastAsia="宋体" w:cs="宋体"/>
                <w:i w:val="0"/>
                <w:iCs w:val="0"/>
                <w:color w:val="FF0000"/>
                <w:sz w:val="20"/>
                <w:szCs w:val="20"/>
                <w:u w:val="none"/>
              </w:rPr>
            </w:pPr>
          </w:p>
        </w:tc>
        <w:tc>
          <w:tcPr>
            <w:tcW w:w="51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2CC899D0">
            <w:pPr>
              <w:jc w:val="center"/>
              <w:rPr>
                <w:rFonts w:hint="eastAsia" w:ascii="宋体" w:hAnsi="宋体" w:eastAsia="宋体" w:cs="宋体"/>
                <w:i w:val="0"/>
                <w:iCs w:val="0"/>
                <w:color w:val="FF0000"/>
                <w:sz w:val="20"/>
                <w:szCs w:val="20"/>
                <w:u w:val="none"/>
              </w:rPr>
            </w:pP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3043869B">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20937B2F">
            <w:pPr>
              <w:jc w:val="center"/>
              <w:rPr>
                <w:rFonts w:hint="eastAsia" w:ascii="宋体" w:hAnsi="宋体" w:eastAsia="宋体" w:cs="宋体"/>
                <w:i w:val="0"/>
                <w:iCs w:val="0"/>
                <w:color w:val="FF0000"/>
                <w:sz w:val="20"/>
                <w:szCs w:val="20"/>
                <w:u w:val="none"/>
              </w:rPr>
            </w:pPr>
          </w:p>
        </w:tc>
      </w:tr>
      <w:tr w14:paraId="20511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560621F6">
            <w:pPr>
              <w:jc w:val="center"/>
              <w:rPr>
                <w:rFonts w:hint="eastAsia" w:ascii="宋体" w:hAnsi="宋体" w:eastAsia="宋体" w:cs="宋体"/>
                <w:i w:val="0"/>
                <w:iCs w:val="0"/>
                <w:color w:val="FF0000"/>
                <w:sz w:val="20"/>
                <w:szCs w:val="20"/>
                <w:u w:val="none"/>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vAlign w:val="center"/>
          </w:tcPr>
          <w:p w14:paraId="54557578">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效</w:t>
            </w:r>
            <w:r>
              <w:rPr>
                <w:rFonts w:hint="eastAsia" w:ascii="宋体" w:hAnsi="宋体" w:eastAsia="宋体" w:cs="宋体"/>
                <w:i w:val="0"/>
                <w:iCs w:val="0"/>
                <w:color w:val="FF0000"/>
                <w:kern w:val="0"/>
                <w:sz w:val="20"/>
                <w:szCs w:val="20"/>
                <w:u w:val="none"/>
                <w:bdr w:val="none" w:color="auto" w:sz="0" w:space="0"/>
                <w:lang w:val="en-US" w:eastAsia="zh-CN" w:bidi="ar"/>
              </w:rPr>
              <w:br w:type="textWrapping"/>
            </w:r>
            <w:r>
              <w:rPr>
                <w:rFonts w:hint="eastAsia" w:ascii="宋体" w:hAnsi="宋体" w:eastAsia="宋体" w:cs="宋体"/>
                <w:i w:val="0"/>
                <w:iCs w:val="0"/>
                <w:color w:val="FF0000"/>
                <w:kern w:val="0"/>
                <w:sz w:val="20"/>
                <w:szCs w:val="20"/>
                <w:u w:val="none"/>
                <w:bdr w:val="none" w:color="auto" w:sz="0" w:space="0"/>
                <w:lang w:val="en-US" w:eastAsia="zh-CN" w:bidi="ar"/>
              </w:rPr>
              <w:t>益</w:t>
            </w:r>
            <w:r>
              <w:rPr>
                <w:rFonts w:hint="eastAsia" w:ascii="宋体" w:hAnsi="宋体" w:eastAsia="宋体" w:cs="宋体"/>
                <w:i w:val="0"/>
                <w:iCs w:val="0"/>
                <w:color w:val="FF0000"/>
                <w:kern w:val="0"/>
                <w:sz w:val="20"/>
                <w:szCs w:val="20"/>
                <w:u w:val="none"/>
                <w:bdr w:val="none" w:color="auto" w:sz="0" w:space="0"/>
                <w:lang w:val="en-US" w:eastAsia="zh-CN" w:bidi="ar"/>
              </w:rPr>
              <w:br w:type="textWrapping"/>
            </w:r>
            <w:r>
              <w:rPr>
                <w:rFonts w:hint="eastAsia" w:ascii="宋体" w:hAnsi="宋体" w:eastAsia="宋体" w:cs="宋体"/>
                <w:i w:val="0"/>
                <w:iCs w:val="0"/>
                <w:color w:val="FF0000"/>
                <w:kern w:val="0"/>
                <w:sz w:val="20"/>
                <w:szCs w:val="20"/>
                <w:u w:val="none"/>
                <w:bdr w:val="none" w:color="auto" w:sz="0" w:space="0"/>
                <w:lang w:val="en-US" w:eastAsia="zh-CN" w:bidi="ar"/>
              </w:rPr>
              <w:t>指</w:t>
            </w:r>
            <w:r>
              <w:rPr>
                <w:rFonts w:hint="eastAsia" w:ascii="宋体" w:hAnsi="宋体" w:eastAsia="宋体" w:cs="宋体"/>
                <w:i w:val="0"/>
                <w:iCs w:val="0"/>
                <w:color w:val="FF0000"/>
                <w:kern w:val="0"/>
                <w:sz w:val="20"/>
                <w:szCs w:val="20"/>
                <w:u w:val="none"/>
                <w:bdr w:val="none" w:color="auto" w:sz="0" w:space="0"/>
                <w:lang w:val="en-US" w:eastAsia="zh-CN" w:bidi="ar"/>
              </w:rPr>
              <w:br w:type="textWrapping"/>
            </w:r>
            <w:r>
              <w:rPr>
                <w:rFonts w:hint="eastAsia" w:ascii="宋体" w:hAnsi="宋体" w:eastAsia="宋体" w:cs="宋体"/>
                <w:i w:val="0"/>
                <w:iCs w:val="0"/>
                <w:color w:val="FF0000"/>
                <w:kern w:val="0"/>
                <w:sz w:val="20"/>
                <w:szCs w:val="20"/>
                <w:u w:val="none"/>
                <w:bdr w:val="none" w:color="auto" w:sz="0" w:space="0"/>
                <w:lang w:val="en-US" w:eastAsia="zh-CN" w:bidi="ar"/>
              </w:rPr>
              <w:t>标</w:t>
            </w:r>
            <w:r>
              <w:rPr>
                <w:rFonts w:hint="eastAsia" w:ascii="宋体" w:hAnsi="宋体" w:eastAsia="宋体" w:cs="宋体"/>
                <w:i w:val="0"/>
                <w:iCs w:val="0"/>
                <w:color w:val="FF0000"/>
                <w:kern w:val="0"/>
                <w:sz w:val="20"/>
                <w:szCs w:val="20"/>
                <w:u w:val="none"/>
                <w:bdr w:val="none" w:color="auto" w:sz="0" w:space="0"/>
                <w:lang w:val="en-US" w:eastAsia="zh-CN" w:bidi="ar"/>
              </w:rPr>
              <w:br w:type="textWrapping"/>
            </w:r>
            <w:r>
              <w:rPr>
                <w:rFonts w:hint="eastAsia" w:ascii="宋体" w:hAnsi="宋体" w:eastAsia="宋体" w:cs="宋体"/>
                <w:i w:val="0"/>
                <w:iCs w:val="0"/>
                <w:color w:val="FF0000"/>
                <w:kern w:val="0"/>
                <w:sz w:val="20"/>
                <w:szCs w:val="20"/>
                <w:u w:val="none"/>
                <w:bdr w:val="none" w:color="auto" w:sz="0" w:space="0"/>
                <w:lang w:val="en-US" w:eastAsia="zh-CN" w:bidi="ar"/>
              </w:rPr>
              <w:t>(40分)</w:t>
            </w:r>
          </w:p>
        </w:tc>
        <w:tc>
          <w:tcPr>
            <w:tcW w:w="514" w:type="pct"/>
            <w:vMerge w:val="restart"/>
            <w:tcBorders>
              <w:top w:val="single" w:color="000000" w:sz="4" w:space="0"/>
              <w:left w:val="single" w:color="000000" w:sz="4" w:space="0"/>
              <w:bottom w:val="single" w:color="000000" w:sz="4" w:space="0"/>
              <w:right w:val="single" w:color="000000" w:sz="4" w:space="0"/>
            </w:tcBorders>
            <w:shd w:val="clear"/>
            <w:vAlign w:val="center"/>
          </w:tcPr>
          <w:p w14:paraId="0990D87F">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经济效益</w:t>
            </w:r>
            <w:r>
              <w:rPr>
                <w:rFonts w:hint="eastAsia" w:ascii="宋体" w:hAnsi="宋体" w:eastAsia="宋体" w:cs="宋体"/>
                <w:i w:val="0"/>
                <w:iCs w:val="0"/>
                <w:color w:val="FF0000"/>
                <w:kern w:val="0"/>
                <w:sz w:val="20"/>
                <w:szCs w:val="20"/>
                <w:u w:val="none"/>
                <w:bdr w:val="none" w:color="auto" w:sz="0" w:space="0"/>
                <w:lang w:val="en-US" w:eastAsia="zh-CN" w:bidi="ar"/>
              </w:rPr>
              <w:br w:type="textWrapping"/>
            </w:r>
            <w:r>
              <w:rPr>
                <w:rFonts w:hint="eastAsia" w:ascii="宋体" w:hAnsi="宋体" w:eastAsia="宋体" w:cs="宋体"/>
                <w:i w:val="0"/>
                <w:iCs w:val="0"/>
                <w:color w:val="FF0000"/>
                <w:kern w:val="0"/>
                <w:sz w:val="20"/>
                <w:szCs w:val="20"/>
                <w:u w:val="none"/>
                <w:bdr w:val="none" w:color="auto" w:sz="0" w:space="0"/>
                <w:lang w:val="en-US" w:eastAsia="zh-CN" w:bidi="ar"/>
              </w:rPr>
              <w:t>指标</w:t>
            </w: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66A15022">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指标1：</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3FAFFD67">
            <w:pPr>
              <w:jc w:val="center"/>
              <w:rPr>
                <w:rFonts w:hint="eastAsia" w:ascii="宋体" w:hAnsi="宋体" w:eastAsia="宋体" w:cs="宋体"/>
                <w:i w:val="0"/>
                <w:iCs w:val="0"/>
                <w:color w:val="FF0000"/>
                <w:sz w:val="20"/>
                <w:szCs w:val="20"/>
                <w:u w:val="none"/>
              </w:rPr>
            </w:pPr>
          </w:p>
        </w:tc>
      </w:tr>
      <w:tr w14:paraId="72369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6AD37264">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0794E014">
            <w:pPr>
              <w:jc w:val="center"/>
              <w:rPr>
                <w:rFonts w:hint="eastAsia" w:ascii="宋体" w:hAnsi="宋体" w:eastAsia="宋体" w:cs="宋体"/>
                <w:i w:val="0"/>
                <w:iCs w:val="0"/>
                <w:color w:val="FF0000"/>
                <w:sz w:val="20"/>
                <w:szCs w:val="20"/>
                <w:u w:val="none"/>
              </w:rPr>
            </w:pPr>
          </w:p>
        </w:tc>
        <w:tc>
          <w:tcPr>
            <w:tcW w:w="51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74E1B8B4">
            <w:pPr>
              <w:jc w:val="center"/>
              <w:rPr>
                <w:rFonts w:hint="eastAsia" w:ascii="宋体" w:hAnsi="宋体" w:eastAsia="宋体" w:cs="宋体"/>
                <w:i w:val="0"/>
                <w:iCs w:val="0"/>
                <w:color w:val="FF0000"/>
                <w:sz w:val="20"/>
                <w:szCs w:val="20"/>
                <w:u w:val="none"/>
              </w:rPr>
            </w:pP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392E34FF">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指标2：</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3C4B0EDC">
            <w:pPr>
              <w:jc w:val="center"/>
              <w:rPr>
                <w:rFonts w:hint="eastAsia" w:ascii="宋体" w:hAnsi="宋体" w:eastAsia="宋体" w:cs="宋体"/>
                <w:i w:val="0"/>
                <w:iCs w:val="0"/>
                <w:color w:val="FF0000"/>
                <w:sz w:val="20"/>
                <w:szCs w:val="20"/>
                <w:u w:val="none"/>
              </w:rPr>
            </w:pPr>
          </w:p>
        </w:tc>
      </w:tr>
      <w:tr w14:paraId="303E6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2CB03A22">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48960E3">
            <w:pPr>
              <w:jc w:val="center"/>
              <w:rPr>
                <w:rFonts w:hint="eastAsia" w:ascii="宋体" w:hAnsi="宋体" w:eastAsia="宋体" w:cs="宋体"/>
                <w:i w:val="0"/>
                <w:iCs w:val="0"/>
                <w:color w:val="FF0000"/>
                <w:sz w:val="20"/>
                <w:szCs w:val="20"/>
                <w:u w:val="none"/>
              </w:rPr>
            </w:pPr>
          </w:p>
        </w:tc>
        <w:tc>
          <w:tcPr>
            <w:tcW w:w="51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F8F643E">
            <w:pPr>
              <w:jc w:val="center"/>
              <w:rPr>
                <w:rFonts w:hint="eastAsia" w:ascii="宋体" w:hAnsi="宋体" w:eastAsia="宋体" w:cs="宋体"/>
                <w:i w:val="0"/>
                <w:iCs w:val="0"/>
                <w:color w:val="FF0000"/>
                <w:sz w:val="20"/>
                <w:szCs w:val="20"/>
                <w:u w:val="none"/>
              </w:rPr>
            </w:pP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325DCBE3">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37C68785">
            <w:pPr>
              <w:jc w:val="center"/>
              <w:rPr>
                <w:rFonts w:hint="eastAsia" w:ascii="宋体" w:hAnsi="宋体" w:eastAsia="宋体" w:cs="宋体"/>
                <w:i w:val="0"/>
                <w:iCs w:val="0"/>
                <w:color w:val="FF0000"/>
                <w:sz w:val="20"/>
                <w:szCs w:val="20"/>
                <w:u w:val="none"/>
              </w:rPr>
            </w:pPr>
          </w:p>
        </w:tc>
      </w:tr>
      <w:tr w14:paraId="0D936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7CEFE76B">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657473D">
            <w:pPr>
              <w:jc w:val="center"/>
              <w:rPr>
                <w:rFonts w:hint="eastAsia" w:ascii="宋体" w:hAnsi="宋体" w:eastAsia="宋体" w:cs="宋体"/>
                <w:i w:val="0"/>
                <w:iCs w:val="0"/>
                <w:color w:val="FF0000"/>
                <w:sz w:val="20"/>
                <w:szCs w:val="20"/>
                <w:u w:val="none"/>
              </w:rPr>
            </w:pPr>
          </w:p>
        </w:tc>
        <w:tc>
          <w:tcPr>
            <w:tcW w:w="514" w:type="pct"/>
            <w:vMerge w:val="restart"/>
            <w:tcBorders>
              <w:top w:val="single" w:color="000000" w:sz="4" w:space="0"/>
              <w:left w:val="single" w:color="000000" w:sz="4" w:space="0"/>
              <w:bottom w:val="single" w:color="000000" w:sz="4" w:space="0"/>
              <w:right w:val="single" w:color="000000" w:sz="4" w:space="0"/>
            </w:tcBorders>
            <w:shd w:val="clear"/>
            <w:vAlign w:val="center"/>
          </w:tcPr>
          <w:p w14:paraId="59E1E7D6">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社会效益</w:t>
            </w:r>
            <w:r>
              <w:rPr>
                <w:rFonts w:hint="eastAsia" w:ascii="宋体" w:hAnsi="宋体" w:eastAsia="宋体" w:cs="宋体"/>
                <w:i w:val="0"/>
                <w:iCs w:val="0"/>
                <w:color w:val="FF0000"/>
                <w:kern w:val="0"/>
                <w:sz w:val="20"/>
                <w:szCs w:val="20"/>
                <w:u w:val="none"/>
                <w:bdr w:val="none" w:color="auto" w:sz="0" w:space="0"/>
                <w:lang w:val="en-US" w:eastAsia="zh-CN" w:bidi="ar"/>
              </w:rPr>
              <w:br w:type="textWrapping"/>
            </w:r>
            <w:r>
              <w:rPr>
                <w:rFonts w:hint="eastAsia" w:ascii="宋体" w:hAnsi="宋体" w:eastAsia="宋体" w:cs="宋体"/>
                <w:i w:val="0"/>
                <w:iCs w:val="0"/>
                <w:color w:val="FF0000"/>
                <w:kern w:val="0"/>
                <w:sz w:val="20"/>
                <w:szCs w:val="20"/>
                <w:u w:val="none"/>
                <w:bdr w:val="none" w:color="auto" w:sz="0" w:space="0"/>
                <w:lang w:val="en-US" w:eastAsia="zh-CN" w:bidi="ar"/>
              </w:rPr>
              <w:t>指标</w:t>
            </w: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058ECFF4">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指标1：</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3AEDE616">
            <w:pPr>
              <w:jc w:val="center"/>
              <w:rPr>
                <w:rFonts w:hint="eastAsia" w:ascii="宋体" w:hAnsi="宋体" w:eastAsia="宋体" w:cs="宋体"/>
                <w:i w:val="0"/>
                <w:iCs w:val="0"/>
                <w:color w:val="FF0000"/>
                <w:sz w:val="20"/>
                <w:szCs w:val="20"/>
                <w:u w:val="none"/>
              </w:rPr>
            </w:pPr>
          </w:p>
        </w:tc>
      </w:tr>
      <w:tr w14:paraId="7D5FD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0293EE19">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8CCCEA2">
            <w:pPr>
              <w:jc w:val="center"/>
              <w:rPr>
                <w:rFonts w:hint="eastAsia" w:ascii="宋体" w:hAnsi="宋体" w:eastAsia="宋体" w:cs="宋体"/>
                <w:i w:val="0"/>
                <w:iCs w:val="0"/>
                <w:color w:val="FF0000"/>
                <w:sz w:val="20"/>
                <w:szCs w:val="20"/>
                <w:u w:val="none"/>
              </w:rPr>
            </w:pPr>
          </w:p>
        </w:tc>
        <w:tc>
          <w:tcPr>
            <w:tcW w:w="51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DC72601">
            <w:pPr>
              <w:jc w:val="center"/>
              <w:rPr>
                <w:rFonts w:hint="eastAsia" w:ascii="宋体" w:hAnsi="宋体" w:eastAsia="宋体" w:cs="宋体"/>
                <w:i w:val="0"/>
                <w:iCs w:val="0"/>
                <w:color w:val="FF0000"/>
                <w:sz w:val="20"/>
                <w:szCs w:val="20"/>
                <w:u w:val="none"/>
              </w:rPr>
            </w:pP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645884F7">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指标2：</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596F714A">
            <w:pPr>
              <w:jc w:val="center"/>
              <w:rPr>
                <w:rFonts w:hint="eastAsia" w:ascii="宋体" w:hAnsi="宋体" w:eastAsia="宋体" w:cs="宋体"/>
                <w:i w:val="0"/>
                <w:iCs w:val="0"/>
                <w:color w:val="FF0000"/>
                <w:sz w:val="20"/>
                <w:szCs w:val="20"/>
                <w:u w:val="none"/>
              </w:rPr>
            </w:pPr>
          </w:p>
        </w:tc>
      </w:tr>
      <w:tr w14:paraId="39D34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254F4882">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25741F3">
            <w:pPr>
              <w:jc w:val="center"/>
              <w:rPr>
                <w:rFonts w:hint="eastAsia" w:ascii="宋体" w:hAnsi="宋体" w:eastAsia="宋体" w:cs="宋体"/>
                <w:i w:val="0"/>
                <w:iCs w:val="0"/>
                <w:color w:val="FF0000"/>
                <w:sz w:val="20"/>
                <w:szCs w:val="20"/>
                <w:u w:val="none"/>
              </w:rPr>
            </w:pPr>
          </w:p>
        </w:tc>
        <w:tc>
          <w:tcPr>
            <w:tcW w:w="51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1C592DB">
            <w:pPr>
              <w:jc w:val="center"/>
              <w:rPr>
                <w:rFonts w:hint="eastAsia" w:ascii="宋体" w:hAnsi="宋体" w:eastAsia="宋体" w:cs="宋体"/>
                <w:i w:val="0"/>
                <w:iCs w:val="0"/>
                <w:color w:val="FF0000"/>
                <w:sz w:val="20"/>
                <w:szCs w:val="20"/>
                <w:u w:val="none"/>
              </w:rPr>
            </w:pP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6DFB7942">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2B4AF479">
            <w:pPr>
              <w:jc w:val="center"/>
              <w:rPr>
                <w:rFonts w:hint="eastAsia" w:ascii="宋体" w:hAnsi="宋体" w:eastAsia="宋体" w:cs="宋体"/>
                <w:i w:val="0"/>
                <w:iCs w:val="0"/>
                <w:color w:val="FF0000"/>
                <w:sz w:val="20"/>
                <w:szCs w:val="20"/>
                <w:u w:val="none"/>
              </w:rPr>
            </w:pPr>
          </w:p>
        </w:tc>
      </w:tr>
      <w:tr w14:paraId="3D893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6B6489FC">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AECB2AC">
            <w:pPr>
              <w:jc w:val="center"/>
              <w:rPr>
                <w:rFonts w:hint="eastAsia" w:ascii="宋体" w:hAnsi="宋体" w:eastAsia="宋体" w:cs="宋体"/>
                <w:i w:val="0"/>
                <w:iCs w:val="0"/>
                <w:color w:val="FF0000"/>
                <w:sz w:val="20"/>
                <w:szCs w:val="20"/>
                <w:u w:val="none"/>
              </w:rPr>
            </w:pPr>
          </w:p>
        </w:tc>
        <w:tc>
          <w:tcPr>
            <w:tcW w:w="514" w:type="pct"/>
            <w:vMerge w:val="restart"/>
            <w:tcBorders>
              <w:top w:val="single" w:color="000000" w:sz="4" w:space="0"/>
              <w:left w:val="single" w:color="000000" w:sz="4" w:space="0"/>
              <w:bottom w:val="single" w:color="000000" w:sz="4" w:space="0"/>
              <w:right w:val="single" w:color="000000" w:sz="4" w:space="0"/>
            </w:tcBorders>
            <w:shd w:val="clear"/>
            <w:vAlign w:val="center"/>
          </w:tcPr>
          <w:p w14:paraId="0F9D456E">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生态效益</w:t>
            </w:r>
            <w:r>
              <w:rPr>
                <w:rFonts w:hint="eastAsia" w:ascii="宋体" w:hAnsi="宋体" w:eastAsia="宋体" w:cs="宋体"/>
                <w:i w:val="0"/>
                <w:iCs w:val="0"/>
                <w:color w:val="FF0000"/>
                <w:kern w:val="0"/>
                <w:sz w:val="20"/>
                <w:szCs w:val="20"/>
                <w:u w:val="none"/>
                <w:bdr w:val="none" w:color="auto" w:sz="0" w:space="0"/>
                <w:lang w:val="en-US" w:eastAsia="zh-CN" w:bidi="ar"/>
              </w:rPr>
              <w:br w:type="textWrapping"/>
            </w:r>
            <w:r>
              <w:rPr>
                <w:rFonts w:hint="eastAsia" w:ascii="宋体" w:hAnsi="宋体" w:eastAsia="宋体" w:cs="宋体"/>
                <w:i w:val="0"/>
                <w:iCs w:val="0"/>
                <w:color w:val="FF0000"/>
                <w:kern w:val="0"/>
                <w:sz w:val="20"/>
                <w:szCs w:val="20"/>
                <w:u w:val="none"/>
                <w:bdr w:val="none" w:color="auto" w:sz="0" w:space="0"/>
                <w:lang w:val="en-US" w:eastAsia="zh-CN" w:bidi="ar"/>
              </w:rPr>
              <w:t>指标</w:t>
            </w: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49CB130F">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指标1：</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52D41B02">
            <w:pPr>
              <w:jc w:val="center"/>
              <w:rPr>
                <w:rFonts w:hint="eastAsia" w:ascii="宋体" w:hAnsi="宋体" w:eastAsia="宋体" w:cs="宋体"/>
                <w:i w:val="0"/>
                <w:iCs w:val="0"/>
                <w:color w:val="FF0000"/>
                <w:sz w:val="20"/>
                <w:szCs w:val="20"/>
                <w:u w:val="none"/>
              </w:rPr>
            </w:pPr>
          </w:p>
        </w:tc>
      </w:tr>
      <w:tr w14:paraId="39FDC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2C7C8667">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790513F4">
            <w:pPr>
              <w:jc w:val="center"/>
              <w:rPr>
                <w:rFonts w:hint="eastAsia" w:ascii="宋体" w:hAnsi="宋体" w:eastAsia="宋体" w:cs="宋体"/>
                <w:i w:val="0"/>
                <w:iCs w:val="0"/>
                <w:color w:val="FF0000"/>
                <w:sz w:val="20"/>
                <w:szCs w:val="20"/>
                <w:u w:val="none"/>
              </w:rPr>
            </w:pPr>
          </w:p>
        </w:tc>
        <w:tc>
          <w:tcPr>
            <w:tcW w:w="51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FA26B33">
            <w:pPr>
              <w:jc w:val="center"/>
              <w:rPr>
                <w:rFonts w:hint="eastAsia" w:ascii="宋体" w:hAnsi="宋体" w:eastAsia="宋体" w:cs="宋体"/>
                <w:i w:val="0"/>
                <w:iCs w:val="0"/>
                <w:color w:val="FF0000"/>
                <w:sz w:val="20"/>
                <w:szCs w:val="20"/>
                <w:u w:val="none"/>
              </w:rPr>
            </w:pP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14C6958F">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指标2：</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01DC7B06">
            <w:pPr>
              <w:jc w:val="center"/>
              <w:rPr>
                <w:rFonts w:hint="eastAsia" w:ascii="宋体" w:hAnsi="宋体" w:eastAsia="宋体" w:cs="宋体"/>
                <w:i w:val="0"/>
                <w:iCs w:val="0"/>
                <w:color w:val="FF0000"/>
                <w:sz w:val="20"/>
                <w:szCs w:val="20"/>
                <w:u w:val="none"/>
              </w:rPr>
            </w:pPr>
          </w:p>
        </w:tc>
      </w:tr>
      <w:tr w14:paraId="5EFEB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5CB5C8E6">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E0298D1">
            <w:pPr>
              <w:jc w:val="center"/>
              <w:rPr>
                <w:rFonts w:hint="eastAsia" w:ascii="宋体" w:hAnsi="宋体" w:eastAsia="宋体" w:cs="宋体"/>
                <w:i w:val="0"/>
                <w:iCs w:val="0"/>
                <w:color w:val="FF0000"/>
                <w:sz w:val="20"/>
                <w:szCs w:val="20"/>
                <w:u w:val="none"/>
              </w:rPr>
            </w:pPr>
          </w:p>
        </w:tc>
        <w:tc>
          <w:tcPr>
            <w:tcW w:w="51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F38C4F4">
            <w:pPr>
              <w:jc w:val="center"/>
              <w:rPr>
                <w:rFonts w:hint="eastAsia" w:ascii="宋体" w:hAnsi="宋体" w:eastAsia="宋体" w:cs="宋体"/>
                <w:i w:val="0"/>
                <w:iCs w:val="0"/>
                <w:color w:val="FF0000"/>
                <w:sz w:val="20"/>
                <w:szCs w:val="20"/>
                <w:u w:val="none"/>
              </w:rPr>
            </w:pP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18DDCD98">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302EFC32">
            <w:pPr>
              <w:jc w:val="center"/>
              <w:rPr>
                <w:rFonts w:hint="eastAsia" w:ascii="宋体" w:hAnsi="宋体" w:eastAsia="宋体" w:cs="宋体"/>
                <w:i w:val="0"/>
                <w:iCs w:val="0"/>
                <w:color w:val="FF0000"/>
                <w:sz w:val="20"/>
                <w:szCs w:val="20"/>
                <w:u w:val="none"/>
              </w:rPr>
            </w:pPr>
          </w:p>
        </w:tc>
      </w:tr>
      <w:tr w14:paraId="68663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2D8FFEE4">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0F03FAD7">
            <w:pPr>
              <w:jc w:val="center"/>
              <w:rPr>
                <w:rFonts w:hint="eastAsia" w:ascii="宋体" w:hAnsi="宋体" w:eastAsia="宋体" w:cs="宋体"/>
                <w:i w:val="0"/>
                <w:iCs w:val="0"/>
                <w:color w:val="FF0000"/>
                <w:sz w:val="20"/>
                <w:szCs w:val="20"/>
                <w:u w:val="none"/>
              </w:rPr>
            </w:pPr>
          </w:p>
        </w:tc>
        <w:tc>
          <w:tcPr>
            <w:tcW w:w="514" w:type="pct"/>
            <w:vMerge w:val="restart"/>
            <w:tcBorders>
              <w:top w:val="single" w:color="000000" w:sz="4" w:space="0"/>
              <w:left w:val="single" w:color="000000" w:sz="4" w:space="0"/>
              <w:bottom w:val="single" w:color="000000" w:sz="4" w:space="0"/>
              <w:right w:val="single" w:color="000000" w:sz="4" w:space="0"/>
            </w:tcBorders>
            <w:shd w:val="clear"/>
            <w:vAlign w:val="center"/>
          </w:tcPr>
          <w:p w14:paraId="7FB540D3">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可持续影</w:t>
            </w:r>
            <w:r>
              <w:rPr>
                <w:rFonts w:hint="eastAsia" w:ascii="宋体" w:hAnsi="宋体" w:eastAsia="宋体" w:cs="宋体"/>
                <w:i w:val="0"/>
                <w:iCs w:val="0"/>
                <w:color w:val="FF0000"/>
                <w:kern w:val="0"/>
                <w:sz w:val="20"/>
                <w:szCs w:val="20"/>
                <w:u w:val="none"/>
                <w:bdr w:val="none" w:color="auto" w:sz="0" w:space="0"/>
                <w:lang w:val="en-US" w:eastAsia="zh-CN" w:bidi="ar"/>
              </w:rPr>
              <w:br w:type="textWrapping"/>
            </w:r>
            <w:r>
              <w:rPr>
                <w:rFonts w:hint="eastAsia" w:ascii="宋体" w:hAnsi="宋体" w:eastAsia="宋体" w:cs="宋体"/>
                <w:i w:val="0"/>
                <w:iCs w:val="0"/>
                <w:color w:val="FF0000"/>
                <w:kern w:val="0"/>
                <w:sz w:val="20"/>
                <w:szCs w:val="20"/>
                <w:u w:val="none"/>
                <w:bdr w:val="none" w:color="auto" w:sz="0" w:space="0"/>
                <w:lang w:val="en-US" w:eastAsia="zh-CN" w:bidi="ar"/>
              </w:rPr>
              <w:t>响指标</w:t>
            </w: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2FF2182A">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指标1：</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4C34F574">
            <w:pPr>
              <w:jc w:val="center"/>
              <w:rPr>
                <w:rFonts w:hint="eastAsia" w:ascii="宋体" w:hAnsi="宋体" w:eastAsia="宋体" w:cs="宋体"/>
                <w:i w:val="0"/>
                <w:iCs w:val="0"/>
                <w:color w:val="FF0000"/>
                <w:sz w:val="20"/>
                <w:szCs w:val="20"/>
                <w:u w:val="none"/>
              </w:rPr>
            </w:pPr>
          </w:p>
        </w:tc>
      </w:tr>
      <w:tr w14:paraId="66C3A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68524B9D">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C4DBF4A">
            <w:pPr>
              <w:jc w:val="center"/>
              <w:rPr>
                <w:rFonts w:hint="eastAsia" w:ascii="宋体" w:hAnsi="宋体" w:eastAsia="宋体" w:cs="宋体"/>
                <w:i w:val="0"/>
                <w:iCs w:val="0"/>
                <w:color w:val="FF0000"/>
                <w:sz w:val="20"/>
                <w:szCs w:val="20"/>
                <w:u w:val="none"/>
              </w:rPr>
            </w:pPr>
          </w:p>
        </w:tc>
        <w:tc>
          <w:tcPr>
            <w:tcW w:w="51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1C55AF5">
            <w:pPr>
              <w:jc w:val="center"/>
              <w:rPr>
                <w:rFonts w:hint="eastAsia" w:ascii="宋体" w:hAnsi="宋体" w:eastAsia="宋体" w:cs="宋体"/>
                <w:i w:val="0"/>
                <w:iCs w:val="0"/>
                <w:color w:val="FF0000"/>
                <w:sz w:val="20"/>
                <w:szCs w:val="20"/>
                <w:u w:val="none"/>
              </w:rPr>
            </w:pP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561B46F3">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指标2：</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62BA163E">
            <w:pPr>
              <w:jc w:val="center"/>
              <w:rPr>
                <w:rFonts w:hint="eastAsia" w:ascii="宋体" w:hAnsi="宋体" w:eastAsia="宋体" w:cs="宋体"/>
                <w:i w:val="0"/>
                <w:iCs w:val="0"/>
                <w:color w:val="FF0000"/>
                <w:sz w:val="20"/>
                <w:szCs w:val="20"/>
                <w:u w:val="none"/>
              </w:rPr>
            </w:pPr>
          </w:p>
        </w:tc>
      </w:tr>
      <w:tr w14:paraId="37D7D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61BC2FD2">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FC298AC">
            <w:pPr>
              <w:jc w:val="center"/>
              <w:rPr>
                <w:rFonts w:hint="eastAsia" w:ascii="宋体" w:hAnsi="宋体" w:eastAsia="宋体" w:cs="宋体"/>
                <w:i w:val="0"/>
                <w:iCs w:val="0"/>
                <w:color w:val="FF0000"/>
                <w:sz w:val="20"/>
                <w:szCs w:val="20"/>
                <w:u w:val="none"/>
              </w:rPr>
            </w:pPr>
          </w:p>
        </w:tc>
        <w:tc>
          <w:tcPr>
            <w:tcW w:w="51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2E389929">
            <w:pPr>
              <w:jc w:val="center"/>
              <w:rPr>
                <w:rFonts w:hint="eastAsia" w:ascii="宋体" w:hAnsi="宋体" w:eastAsia="宋体" w:cs="宋体"/>
                <w:i w:val="0"/>
                <w:iCs w:val="0"/>
                <w:color w:val="FF0000"/>
                <w:sz w:val="20"/>
                <w:szCs w:val="20"/>
                <w:u w:val="none"/>
              </w:rPr>
            </w:pP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0A6ED602">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3F77C07F">
            <w:pPr>
              <w:jc w:val="center"/>
              <w:rPr>
                <w:rFonts w:hint="eastAsia" w:ascii="宋体" w:hAnsi="宋体" w:eastAsia="宋体" w:cs="宋体"/>
                <w:i w:val="0"/>
                <w:iCs w:val="0"/>
                <w:color w:val="FF0000"/>
                <w:sz w:val="20"/>
                <w:szCs w:val="20"/>
                <w:u w:val="none"/>
              </w:rPr>
            </w:pPr>
          </w:p>
        </w:tc>
      </w:tr>
      <w:tr w14:paraId="64C9B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20B45B16">
            <w:pPr>
              <w:jc w:val="center"/>
              <w:rPr>
                <w:rFonts w:hint="eastAsia" w:ascii="宋体" w:hAnsi="宋体" w:eastAsia="宋体" w:cs="宋体"/>
                <w:i w:val="0"/>
                <w:iCs w:val="0"/>
                <w:color w:val="FF0000"/>
                <w:sz w:val="20"/>
                <w:szCs w:val="20"/>
                <w:u w:val="none"/>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vAlign w:val="center"/>
          </w:tcPr>
          <w:p w14:paraId="6F702FAA">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满意度指标</w:t>
            </w:r>
            <w:r>
              <w:rPr>
                <w:rFonts w:hint="eastAsia" w:ascii="宋体" w:hAnsi="宋体" w:eastAsia="宋体" w:cs="宋体"/>
                <w:i w:val="0"/>
                <w:iCs w:val="0"/>
                <w:color w:val="FF0000"/>
                <w:kern w:val="0"/>
                <w:sz w:val="20"/>
                <w:szCs w:val="20"/>
                <w:u w:val="none"/>
                <w:bdr w:val="none" w:color="auto" w:sz="0" w:space="0"/>
                <w:lang w:val="en-US" w:eastAsia="zh-CN" w:bidi="ar"/>
              </w:rPr>
              <w:br w:type="textWrapping"/>
            </w:r>
            <w:r>
              <w:rPr>
                <w:rFonts w:hint="eastAsia" w:ascii="宋体" w:hAnsi="宋体" w:eastAsia="宋体" w:cs="宋体"/>
                <w:i w:val="0"/>
                <w:iCs w:val="0"/>
                <w:color w:val="FF0000"/>
                <w:kern w:val="0"/>
                <w:sz w:val="20"/>
                <w:szCs w:val="20"/>
                <w:u w:val="none"/>
                <w:bdr w:val="none" w:color="auto" w:sz="0" w:space="0"/>
                <w:lang w:val="en-US" w:eastAsia="zh-CN" w:bidi="ar"/>
              </w:rPr>
              <w:t>(10分)</w:t>
            </w:r>
          </w:p>
        </w:tc>
        <w:tc>
          <w:tcPr>
            <w:tcW w:w="514" w:type="pct"/>
            <w:vMerge w:val="restart"/>
            <w:tcBorders>
              <w:top w:val="single" w:color="000000" w:sz="4" w:space="0"/>
              <w:left w:val="single" w:color="000000" w:sz="4" w:space="0"/>
              <w:bottom w:val="single" w:color="000000" w:sz="4" w:space="0"/>
              <w:right w:val="single" w:color="000000" w:sz="4" w:space="0"/>
            </w:tcBorders>
            <w:shd w:val="clear"/>
            <w:vAlign w:val="center"/>
          </w:tcPr>
          <w:p w14:paraId="325A6F56">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服务对象</w:t>
            </w:r>
            <w:r>
              <w:rPr>
                <w:rFonts w:hint="eastAsia" w:ascii="宋体" w:hAnsi="宋体" w:eastAsia="宋体" w:cs="宋体"/>
                <w:i w:val="0"/>
                <w:iCs w:val="0"/>
                <w:color w:val="FF0000"/>
                <w:kern w:val="0"/>
                <w:sz w:val="20"/>
                <w:szCs w:val="20"/>
                <w:u w:val="none"/>
                <w:bdr w:val="none" w:color="auto" w:sz="0" w:space="0"/>
                <w:lang w:val="en-US" w:eastAsia="zh-CN" w:bidi="ar"/>
              </w:rPr>
              <w:br w:type="textWrapping"/>
            </w:r>
            <w:r>
              <w:rPr>
                <w:rFonts w:hint="eastAsia" w:ascii="宋体" w:hAnsi="宋体" w:eastAsia="宋体" w:cs="宋体"/>
                <w:i w:val="0"/>
                <w:iCs w:val="0"/>
                <w:color w:val="FF0000"/>
                <w:kern w:val="0"/>
                <w:sz w:val="20"/>
                <w:szCs w:val="20"/>
                <w:u w:val="none"/>
                <w:bdr w:val="none" w:color="auto" w:sz="0" w:space="0"/>
                <w:lang w:val="en-US" w:eastAsia="zh-CN" w:bidi="ar"/>
              </w:rPr>
              <w:t>满意度指标</w:t>
            </w: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29238DDA">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指标1：</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1DA97EAC">
            <w:pPr>
              <w:jc w:val="center"/>
              <w:rPr>
                <w:rFonts w:hint="eastAsia" w:ascii="宋体" w:hAnsi="宋体" w:eastAsia="宋体" w:cs="宋体"/>
                <w:i w:val="0"/>
                <w:iCs w:val="0"/>
                <w:color w:val="FF0000"/>
                <w:sz w:val="20"/>
                <w:szCs w:val="20"/>
                <w:u w:val="none"/>
              </w:rPr>
            </w:pPr>
          </w:p>
        </w:tc>
      </w:tr>
      <w:tr w14:paraId="1F70A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5E00660A">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A68901B">
            <w:pPr>
              <w:jc w:val="center"/>
              <w:rPr>
                <w:rFonts w:hint="eastAsia" w:ascii="宋体" w:hAnsi="宋体" w:eastAsia="宋体" w:cs="宋体"/>
                <w:i w:val="0"/>
                <w:iCs w:val="0"/>
                <w:color w:val="FF0000"/>
                <w:sz w:val="20"/>
                <w:szCs w:val="20"/>
                <w:u w:val="none"/>
              </w:rPr>
            </w:pPr>
          </w:p>
        </w:tc>
        <w:tc>
          <w:tcPr>
            <w:tcW w:w="51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67AEAF6">
            <w:pPr>
              <w:jc w:val="center"/>
              <w:rPr>
                <w:rFonts w:hint="eastAsia" w:ascii="宋体" w:hAnsi="宋体" w:eastAsia="宋体" w:cs="宋体"/>
                <w:i w:val="0"/>
                <w:iCs w:val="0"/>
                <w:color w:val="FF0000"/>
                <w:sz w:val="20"/>
                <w:szCs w:val="20"/>
                <w:u w:val="none"/>
              </w:rPr>
            </w:pP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26DAC561">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指标2：</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320AB896">
            <w:pPr>
              <w:jc w:val="center"/>
              <w:rPr>
                <w:rFonts w:hint="eastAsia" w:ascii="宋体" w:hAnsi="宋体" w:eastAsia="宋体" w:cs="宋体"/>
                <w:i w:val="0"/>
                <w:iCs w:val="0"/>
                <w:color w:val="FF0000"/>
                <w:sz w:val="20"/>
                <w:szCs w:val="20"/>
                <w:u w:val="none"/>
              </w:rPr>
            </w:pPr>
          </w:p>
        </w:tc>
      </w:tr>
      <w:tr w14:paraId="5ED53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14:paraId="51253946">
            <w:pPr>
              <w:jc w:val="center"/>
              <w:rPr>
                <w:rFonts w:hint="eastAsia" w:ascii="宋体" w:hAnsi="宋体" w:eastAsia="宋体" w:cs="宋体"/>
                <w:i w:val="0"/>
                <w:iCs w:val="0"/>
                <w:color w:val="FF0000"/>
                <w:sz w:val="20"/>
                <w:szCs w:val="20"/>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vAlign w:val="center"/>
          </w:tcPr>
          <w:p w14:paraId="79829BC0">
            <w:pPr>
              <w:jc w:val="center"/>
              <w:rPr>
                <w:rFonts w:hint="eastAsia" w:ascii="宋体" w:hAnsi="宋体" w:eastAsia="宋体" w:cs="宋体"/>
                <w:i w:val="0"/>
                <w:iCs w:val="0"/>
                <w:color w:val="FF0000"/>
                <w:sz w:val="20"/>
                <w:szCs w:val="20"/>
                <w:u w:val="none"/>
              </w:rPr>
            </w:pPr>
          </w:p>
        </w:tc>
        <w:tc>
          <w:tcPr>
            <w:tcW w:w="514" w:type="pct"/>
            <w:vMerge w:val="continue"/>
            <w:tcBorders>
              <w:top w:val="single" w:color="000000" w:sz="4" w:space="0"/>
              <w:left w:val="single" w:color="000000" w:sz="4" w:space="0"/>
              <w:bottom w:val="single" w:color="000000" w:sz="4" w:space="0"/>
              <w:right w:val="single" w:color="000000" w:sz="4" w:space="0"/>
            </w:tcBorders>
            <w:shd w:val="clear"/>
            <w:vAlign w:val="center"/>
          </w:tcPr>
          <w:p w14:paraId="21BD4DE0">
            <w:pPr>
              <w:jc w:val="center"/>
              <w:rPr>
                <w:rFonts w:hint="eastAsia" w:ascii="宋体" w:hAnsi="宋体" w:eastAsia="宋体" w:cs="宋体"/>
                <w:i w:val="0"/>
                <w:iCs w:val="0"/>
                <w:color w:val="FF0000"/>
                <w:sz w:val="20"/>
                <w:szCs w:val="20"/>
                <w:u w:val="none"/>
              </w:rPr>
            </w:pPr>
          </w:p>
        </w:tc>
        <w:tc>
          <w:tcPr>
            <w:tcW w:w="2271" w:type="pct"/>
            <w:gridSpan w:val="3"/>
            <w:tcBorders>
              <w:top w:val="single" w:color="000000" w:sz="4" w:space="0"/>
              <w:left w:val="single" w:color="000000" w:sz="4" w:space="0"/>
              <w:bottom w:val="single" w:color="000000" w:sz="4" w:space="0"/>
              <w:right w:val="single" w:color="000000" w:sz="4" w:space="0"/>
            </w:tcBorders>
            <w:shd w:val="clear"/>
            <w:vAlign w:val="center"/>
          </w:tcPr>
          <w:p w14:paraId="10AFD701">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bdr w:val="none" w:color="auto" w:sz="0" w:space="0"/>
                <w:lang w:val="en-US" w:eastAsia="zh-CN" w:bidi="ar"/>
              </w:rPr>
              <w:t>……</w:t>
            </w:r>
          </w:p>
        </w:tc>
        <w:tc>
          <w:tcPr>
            <w:tcW w:w="1491" w:type="pct"/>
            <w:tcBorders>
              <w:top w:val="single" w:color="000000" w:sz="4" w:space="0"/>
              <w:left w:val="single" w:color="000000" w:sz="4" w:space="0"/>
              <w:bottom w:val="single" w:color="000000" w:sz="4" w:space="0"/>
              <w:right w:val="single" w:color="000000" w:sz="4" w:space="0"/>
            </w:tcBorders>
            <w:shd w:val="clear"/>
            <w:vAlign w:val="center"/>
          </w:tcPr>
          <w:p w14:paraId="1593792B">
            <w:pPr>
              <w:jc w:val="center"/>
              <w:rPr>
                <w:rFonts w:hint="eastAsia" w:ascii="宋体" w:hAnsi="宋体" w:eastAsia="宋体" w:cs="宋体"/>
                <w:i w:val="0"/>
                <w:iCs w:val="0"/>
                <w:color w:val="FF0000"/>
                <w:sz w:val="20"/>
                <w:szCs w:val="20"/>
                <w:u w:val="none"/>
              </w:rPr>
            </w:pPr>
          </w:p>
        </w:tc>
      </w:tr>
    </w:tbl>
    <w:p w14:paraId="10BB7BFB">
      <w:pPr>
        <w:snapToGrid w:val="0"/>
        <w:spacing w:line="520" w:lineRule="exact"/>
        <w:ind w:firstLine="664" w:firstLineChars="200"/>
        <w:rPr>
          <w:rFonts w:hint="eastAsia" w:ascii="宋体" w:hAnsi="宋体" w:eastAsia="宋体" w:cs="宋体"/>
          <w:b/>
          <w:color w:val="FF0000"/>
          <w:szCs w:val="32"/>
          <w:highlight w:val="none"/>
          <w:lang w:val="en-US" w:eastAsia="zh-CN"/>
        </w:rPr>
      </w:pPr>
    </w:p>
    <w:p w14:paraId="371C5F1C">
      <w:pPr>
        <w:snapToGrid w:val="0"/>
        <w:spacing w:line="520" w:lineRule="exact"/>
        <w:ind w:firstLine="664" w:firstLineChars="200"/>
        <w:rPr>
          <w:rFonts w:hint="eastAsia" w:ascii="宋体" w:hAnsi="宋体" w:eastAsia="宋体" w:cs="宋体"/>
          <w:b/>
          <w:szCs w:val="32"/>
          <w:highlight w:val="none"/>
        </w:rPr>
      </w:pPr>
      <w:r>
        <w:rPr>
          <w:rFonts w:hint="eastAsia" w:ascii="宋体" w:hAnsi="宋体" w:eastAsia="宋体" w:cs="宋体"/>
          <w:b/>
          <w:szCs w:val="32"/>
          <w:highlight w:val="none"/>
        </w:rPr>
        <w:t>（</w:t>
      </w:r>
      <w:r>
        <w:rPr>
          <w:rFonts w:hint="eastAsia" w:ascii="宋体" w:hAnsi="宋体" w:eastAsia="宋体" w:cs="宋体"/>
          <w:b/>
          <w:szCs w:val="32"/>
          <w:highlight w:val="none"/>
          <w:lang w:val="en-US" w:eastAsia="zh-CN"/>
        </w:rPr>
        <w:t>二</w:t>
      </w:r>
      <w:r>
        <w:rPr>
          <w:rFonts w:hint="eastAsia" w:ascii="宋体" w:hAnsi="宋体" w:eastAsia="宋体" w:cs="宋体"/>
          <w:b/>
          <w:szCs w:val="32"/>
          <w:highlight w:val="none"/>
        </w:rPr>
        <w:t>）机关运行经费。</w:t>
      </w:r>
    </w:p>
    <w:p w14:paraId="4772FFDC">
      <w:pPr>
        <w:snapToGrid w:val="0"/>
        <w:spacing w:line="560" w:lineRule="exact"/>
        <w:ind w:firstLine="664" w:firstLineChars="200"/>
        <w:rPr>
          <w:rFonts w:hint="eastAsia" w:ascii="宋体" w:hAnsi="宋体" w:eastAsia="宋体" w:cs="宋体"/>
          <w:szCs w:val="32"/>
          <w:highlight w:val="none"/>
        </w:rPr>
      </w:pPr>
      <w:r>
        <w:rPr>
          <w:rFonts w:hint="eastAsia" w:ascii="宋体" w:hAnsi="宋体" w:eastAsia="宋体" w:cs="宋体"/>
          <w:szCs w:val="32"/>
          <w:highlight w:val="none"/>
        </w:rPr>
        <w:t>淮南高新区山南黄山中学202</w:t>
      </w:r>
      <w:r>
        <w:rPr>
          <w:rFonts w:hint="eastAsia" w:ascii="宋体" w:hAnsi="宋体" w:eastAsia="宋体" w:cs="宋体"/>
          <w:szCs w:val="32"/>
          <w:highlight w:val="none"/>
          <w:lang w:val="en-US" w:eastAsia="zh-CN"/>
        </w:rPr>
        <w:t>5</w:t>
      </w:r>
      <w:r>
        <w:rPr>
          <w:rFonts w:hint="eastAsia" w:ascii="宋体" w:hAnsi="宋体" w:eastAsia="宋体" w:cs="宋体"/>
          <w:szCs w:val="32"/>
          <w:highlight w:val="none"/>
        </w:rPr>
        <w:t>年机关运行经费财政拨款预算0万元。</w:t>
      </w:r>
    </w:p>
    <w:p w14:paraId="403FD7CA">
      <w:pPr>
        <w:snapToGrid w:val="0"/>
        <w:spacing w:line="560" w:lineRule="exact"/>
        <w:ind w:firstLine="664" w:firstLineChars="200"/>
        <w:rPr>
          <w:rFonts w:hint="eastAsia" w:ascii="宋体" w:hAnsi="宋体" w:eastAsia="宋体" w:cs="宋体"/>
          <w:szCs w:val="32"/>
          <w:highlight w:val="none"/>
        </w:rPr>
      </w:pPr>
    </w:p>
    <w:p w14:paraId="6B15A13B">
      <w:pPr>
        <w:snapToGrid w:val="0"/>
        <w:spacing w:line="560" w:lineRule="exact"/>
        <w:ind w:firstLine="664" w:firstLineChars="200"/>
        <w:rPr>
          <w:rFonts w:hint="eastAsia" w:ascii="宋体" w:hAnsi="宋体" w:eastAsia="宋体" w:cs="宋体"/>
          <w:b/>
          <w:szCs w:val="32"/>
          <w:highlight w:val="none"/>
        </w:rPr>
      </w:pPr>
      <w:r>
        <w:rPr>
          <w:rFonts w:hint="eastAsia" w:ascii="宋体" w:hAnsi="宋体" w:eastAsia="宋体" w:cs="宋体"/>
          <w:b/>
          <w:szCs w:val="32"/>
          <w:highlight w:val="none"/>
        </w:rPr>
        <w:t>（</w:t>
      </w:r>
      <w:r>
        <w:rPr>
          <w:rFonts w:hint="eastAsia" w:ascii="宋体" w:hAnsi="宋体" w:eastAsia="宋体" w:cs="宋体"/>
          <w:b/>
          <w:szCs w:val="32"/>
          <w:highlight w:val="none"/>
          <w:lang w:val="en-US" w:eastAsia="zh-CN"/>
        </w:rPr>
        <w:t>三</w:t>
      </w:r>
      <w:r>
        <w:rPr>
          <w:rFonts w:hint="eastAsia" w:ascii="宋体" w:hAnsi="宋体" w:eastAsia="宋体" w:cs="宋体"/>
          <w:b/>
          <w:szCs w:val="32"/>
          <w:highlight w:val="none"/>
        </w:rPr>
        <w:t>）政府采购情况。</w:t>
      </w:r>
    </w:p>
    <w:p w14:paraId="0F43AA8D">
      <w:pPr>
        <w:snapToGrid w:val="0"/>
        <w:spacing w:line="560" w:lineRule="exact"/>
        <w:ind w:firstLine="664" w:firstLineChars="200"/>
        <w:rPr>
          <w:rFonts w:hint="eastAsia" w:ascii="宋体" w:hAnsi="宋体" w:eastAsia="宋体" w:cs="宋体"/>
          <w:szCs w:val="32"/>
          <w:highlight w:val="none"/>
        </w:rPr>
      </w:pPr>
      <w:r>
        <w:rPr>
          <w:rFonts w:hint="eastAsia" w:ascii="宋体" w:hAnsi="宋体" w:eastAsia="宋体" w:cs="宋体"/>
          <w:szCs w:val="32"/>
          <w:highlight w:val="none"/>
        </w:rPr>
        <w:t>淮南高新区山南黄山中学202</w:t>
      </w:r>
      <w:r>
        <w:rPr>
          <w:rFonts w:hint="eastAsia" w:ascii="宋体" w:hAnsi="宋体" w:eastAsia="宋体" w:cs="宋体"/>
          <w:szCs w:val="32"/>
          <w:highlight w:val="none"/>
          <w:lang w:val="en-US" w:eastAsia="zh-CN"/>
        </w:rPr>
        <w:t>5</w:t>
      </w:r>
      <w:r>
        <w:rPr>
          <w:rFonts w:hint="eastAsia" w:ascii="宋体" w:hAnsi="宋体" w:eastAsia="宋体" w:cs="宋体"/>
          <w:szCs w:val="32"/>
          <w:highlight w:val="none"/>
        </w:rPr>
        <w:t>年政府采购预算0万元。其中：政府采购货物预算0万元，政府采购工程预算0万元，政府采购服务预算0万元。</w:t>
      </w:r>
    </w:p>
    <w:p w14:paraId="098D1BB0">
      <w:pPr>
        <w:snapToGrid w:val="0"/>
        <w:spacing w:line="560" w:lineRule="exact"/>
        <w:ind w:firstLine="664" w:firstLineChars="200"/>
        <w:rPr>
          <w:rFonts w:hint="eastAsia" w:ascii="宋体" w:hAnsi="宋体" w:eastAsia="宋体" w:cs="宋体"/>
          <w:b/>
          <w:szCs w:val="32"/>
          <w:highlight w:val="none"/>
        </w:rPr>
      </w:pPr>
      <w:r>
        <w:rPr>
          <w:rFonts w:hint="eastAsia" w:ascii="宋体" w:hAnsi="宋体" w:eastAsia="宋体" w:cs="宋体"/>
          <w:b/>
          <w:szCs w:val="32"/>
          <w:highlight w:val="none"/>
        </w:rPr>
        <w:t>（</w:t>
      </w:r>
      <w:r>
        <w:rPr>
          <w:rFonts w:hint="eastAsia" w:ascii="宋体" w:hAnsi="宋体" w:eastAsia="宋体" w:cs="宋体"/>
          <w:b/>
          <w:szCs w:val="32"/>
          <w:highlight w:val="none"/>
          <w:lang w:val="en-US" w:eastAsia="zh-CN"/>
        </w:rPr>
        <w:t>四</w:t>
      </w:r>
      <w:r>
        <w:rPr>
          <w:rFonts w:hint="eastAsia" w:ascii="宋体" w:hAnsi="宋体" w:eastAsia="宋体" w:cs="宋体"/>
          <w:b/>
          <w:szCs w:val="32"/>
          <w:highlight w:val="none"/>
        </w:rPr>
        <w:t>）国有资产占有使用情况。</w:t>
      </w:r>
    </w:p>
    <w:p w14:paraId="52725960">
      <w:pPr>
        <w:snapToGrid w:val="0"/>
        <w:spacing w:line="560" w:lineRule="exact"/>
        <w:ind w:firstLine="664" w:firstLineChars="200"/>
        <w:rPr>
          <w:rFonts w:hint="eastAsia" w:ascii="宋体" w:hAnsi="宋体" w:eastAsia="宋体" w:cs="宋体"/>
          <w:szCs w:val="32"/>
          <w:highlight w:val="none"/>
        </w:rPr>
      </w:pPr>
      <w:r>
        <w:rPr>
          <w:rFonts w:hint="eastAsia" w:ascii="宋体" w:hAnsi="宋体" w:eastAsia="宋体" w:cs="宋体"/>
          <w:szCs w:val="32"/>
          <w:highlight w:val="none"/>
        </w:rPr>
        <w:t>截至202</w:t>
      </w:r>
      <w:r>
        <w:rPr>
          <w:rFonts w:hint="eastAsia" w:ascii="宋体" w:hAnsi="宋体" w:eastAsia="宋体" w:cs="宋体"/>
          <w:szCs w:val="32"/>
          <w:highlight w:val="none"/>
          <w:lang w:val="en-US" w:eastAsia="zh-CN"/>
        </w:rPr>
        <w:t>4</w:t>
      </w:r>
      <w:r>
        <w:rPr>
          <w:rFonts w:hint="eastAsia" w:ascii="宋体" w:hAnsi="宋体" w:eastAsia="宋体" w:cs="宋体"/>
          <w:szCs w:val="32"/>
          <w:highlight w:val="none"/>
        </w:rPr>
        <w:t>年12月31日，淮南高新区山南黄山中学共有车辆0辆。单价50万元以上的通用设备0台（套），单价100万元以上的专用设备0台（套）。</w:t>
      </w:r>
    </w:p>
    <w:p w14:paraId="48429B3A">
      <w:pPr>
        <w:snapToGrid w:val="0"/>
        <w:spacing w:line="560" w:lineRule="exact"/>
        <w:ind w:firstLine="664" w:firstLineChars="200"/>
        <w:rPr>
          <w:rFonts w:hint="eastAsia" w:ascii="宋体" w:hAnsi="宋体" w:eastAsia="宋体" w:cs="宋体"/>
          <w:szCs w:val="32"/>
          <w:highlight w:val="none"/>
        </w:rPr>
      </w:pPr>
      <w:r>
        <w:rPr>
          <w:rFonts w:hint="eastAsia" w:ascii="宋体" w:hAnsi="宋体" w:eastAsia="宋体" w:cs="宋体"/>
          <w:szCs w:val="32"/>
          <w:highlight w:val="none"/>
        </w:rPr>
        <w:t>202</w:t>
      </w:r>
      <w:r>
        <w:rPr>
          <w:rFonts w:hint="eastAsia" w:ascii="宋体" w:hAnsi="宋体" w:eastAsia="宋体" w:cs="宋体"/>
          <w:szCs w:val="32"/>
          <w:highlight w:val="none"/>
          <w:lang w:val="en-US" w:eastAsia="zh-CN"/>
        </w:rPr>
        <w:t>5</w:t>
      </w:r>
      <w:r>
        <w:rPr>
          <w:rFonts w:hint="eastAsia" w:ascii="宋体" w:hAnsi="宋体" w:eastAsia="宋体" w:cs="宋体"/>
          <w:szCs w:val="32"/>
          <w:highlight w:val="none"/>
        </w:rPr>
        <w:t>年单位预算安排购置公务用车0辆，购置费0万元；安排购置单价50万元以上的通用设备0台（套），购置费0万元；安排购置单价100万元以上专用设备0台（套），购置费0万元。</w:t>
      </w:r>
    </w:p>
    <w:p w14:paraId="520F310C">
      <w:pPr>
        <w:snapToGrid w:val="0"/>
        <w:spacing w:line="560" w:lineRule="exact"/>
        <w:ind w:firstLine="664" w:firstLineChars="200"/>
        <w:rPr>
          <w:rFonts w:hint="eastAsia" w:ascii="宋体" w:hAnsi="宋体" w:eastAsia="宋体" w:cs="宋体"/>
          <w:b/>
          <w:szCs w:val="32"/>
          <w:highlight w:val="none"/>
        </w:rPr>
      </w:pPr>
      <w:r>
        <w:rPr>
          <w:rFonts w:hint="eastAsia" w:ascii="宋体" w:hAnsi="宋体" w:eastAsia="宋体" w:cs="宋体"/>
          <w:b/>
          <w:szCs w:val="32"/>
          <w:highlight w:val="none"/>
        </w:rPr>
        <w:t>（四）绩效目标设置情况。</w:t>
      </w:r>
    </w:p>
    <w:p w14:paraId="69CEB983">
      <w:pPr>
        <w:snapToGrid w:val="0"/>
        <w:spacing w:line="560" w:lineRule="exact"/>
        <w:ind w:firstLine="664" w:firstLineChars="200"/>
        <w:outlineLvl w:val="0"/>
        <w:rPr>
          <w:rFonts w:hint="eastAsia" w:ascii="宋体" w:hAnsi="宋体" w:eastAsia="宋体" w:cs="宋体"/>
          <w:szCs w:val="32"/>
          <w:highlight w:val="none"/>
        </w:rPr>
      </w:pPr>
      <w:r>
        <w:rPr>
          <w:rFonts w:hint="eastAsia" w:ascii="宋体" w:hAnsi="宋体" w:eastAsia="宋体" w:cs="宋体"/>
          <w:szCs w:val="32"/>
          <w:highlight w:val="none"/>
        </w:rPr>
        <w:t>202</w:t>
      </w:r>
      <w:r>
        <w:rPr>
          <w:rFonts w:hint="eastAsia" w:ascii="宋体" w:hAnsi="宋体" w:eastAsia="宋体" w:cs="宋体"/>
          <w:szCs w:val="32"/>
          <w:highlight w:val="none"/>
          <w:lang w:val="en-US" w:eastAsia="zh-CN"/>
        </w:rPr>
        <w:t>5</w:t>
      </w:r>
      <w:r>
        <w:rPr>
          <w:rFonts w:hint="eastAsia" w:ascii="宋体" w:hAnsi="宋体" w:eastAsia="宋体" w:cs="宋体"/>
          <w:szCs w:val="32"/>
          <w:highlight w:val="none"/>
        </w:rPr>
        <w:t>年，淮南高新区山南黄山中学</w:t>
      </w:r>
      <w:r>
        <w:rPr>
          <w:rFonts w:hint="eastAsia" w:ascii="宋体" w:hAnsi="宋体" w:eastAsia="宋体" w:cs="宋体"/>
          <w:szCs w:val="32"/>
          <w:highlight w:val="none"/>
          <w:lang w:val="en-US" w:eastAsia="zh-CN"/>
        </w:rPr>
        <w:t>7</w:t>
      </w:r>
      <w:r>
        <w:rPr>
          <w:rFonts w:hint="eastAsia" w:ascii="宋体" w:hAnsi="宋体" w:eastAsia="宋体" w:cs="宋体"/>
          <w:szCs w:val="32"/>
          <w:highlight w:val="none"/>
        </w:rPr>
        <w:t>个项目实行了绩效目标管理，涉及一般公共预算当年财政拨款</w:t>
      </w:r>
      <w:r>
        <w:rPr>
          <w:rFonts w:hint="eastAsia" w:ascii="宋体" w:hAnsi="宋体" w:eastAsia="宋体" w:cs="宋体"/>
          <w:szCs w:val="32"/>
          <w:highlight w:val="none"/>
          <w:lang w:val="en-US" w:eastAsia="zh-CN"/>
        </w:rPr>
        <w:t>31.02</w:t>
      </w:r>
      <w:r>
        <w:rPr>
          <w:rFonts w:hint="eastAsia" w:ascii="宋体" w:hAnsi="宋体" w:eastAsia="宋体" w:cs="宋体"/>
          <w:szCs w:val="32"/>
          <w:highlight w:val="none"/>
        </w:rPr>
        <w:t>万元、政府性基金预算当年财政拨款0万元、国有资本经营预算当年财政拨款0万元、财政专户管理资金当年安排0万元和单位资金当年安排0万元。</w:t>
      </w:r>
    </w:p>
    <w:p w14:paraId="61C014BC">
      <w:pPr>
        <w:tabs>
          <w:tab w:val="left" w:pos="3316"/>
        </w:tabs>
        <w:snapToGrid w:val="0"/>
        <w:spacing w:line="560" w:lineRule="exact"/>
        <w:outlineLvl w:val="0"/>
        <w:rPr>
          <w:rFonts w:hint="eastAsia" w:ascii="宋体" w:hAnsi="宋体" w:eastAsia="宋体" w:cs="宋体"/>
          <w:sz w:val="36"/>
          <w:szCs w:val="36"/>
          <w:highlight w:val="none"/>
        </w:rPr>
      </w:pPr>
    </w:p>
    <w:p w14:paraId="19A2487C">
      <w:pPr>
        <w:tabs>
          <w:tab w:val="left" w:pos="3316"/>
        </w:tabs>
        <w:snapToGrid w:val="0"/>
        <w:spacing w:line="560" w:lineRule="exact"/>
        <w:outlineLvl w:val="0"/>
        <w:rPr>
          <w:rFonts w:hint="eastAsia" w:ascii="宋体" w:hAnsi="宋体" w:eastAsia="宋体" w:cs="宋体"/>
          <w:sz w:val="36"/>
          <w:szCs w:val="36"/>
          <w:highlight w:val="none"/>
        </w:rPr>
      </w:pPr>
    </w:p>
    <w:p w14:paraId="5916313D">
      <w:pPr>
        <w:tabs>
          <w:tab w:val="left" w:pos="3316"/>
        </w:tabs>
        <w:snapToGrid w:val="0"/>
        <w:spacing w:line="560" w:lineRule="exact"/>
        <w:outlineLvl w:val="0"/>
        <w:rPr>
          <w:rFonts w:hint="eastAsia" w:ascii="宋体" w:hAnsi="宋体" w:eastAsia="宋体" w:cs="宋体"/>
          <w:sz w:val="36"/>
          <w:szCs w:val="36"/>
          <w:highlight w:val="none"/>
        </w:rPr>
      </w:pPr>
    </w:p>
    <w:p w14:paraId="5070D83D">
      <w:pPr>
        <w:tabs>
          <w:tab w:val="left" w:pos="3316"/>
        </w:tabs>
        <w:snapToGrid w:val="0"/>
        <w:spacing w:line="560" w:lineRule="exact"/>
        <w:outlineLvl w:val="0"/>
        <w:rPr>
          <w:rFonts w:hint="eastAsia" w:ascii="宋体" w:hAnsi="宋体" w:eastAsia="宋体" w:cs="宋体"/>
          <w:sz w:val="36"/>
          <w:szCs w:val="36"/>
          <w:highlight w:val="none"/>
        </w:rPr>
      </w:pPr>
    </w:p>
    <w:p w14:paraId="1D4BAA23">
      <w:pPr>
        <w:tabs>
          <w:tab w:val="left" w:pos="3316"/>
        </w:tabs>
        <w:snapToGrid w:val="0"/>
        <w:spacing w:line="560" w:lineRule="exact"/>
        <w:outlineLvl w:val="0"/>
        <w:rPr>
          <w:rFonts w:hint="eastAsia" w:ascii="宋体" w:hAnsi="宋体" w:eastAsia="宋体" w:cs="宋体"/>
          <w:sz w:val="36"/>
          <w:szCs w:val="36"/>
          <w:highlight w:val="none"/>
        </w:rPr>
      </w:pPr>
    </w:p>
    <w:p w14:paraId="247992EE">
      <w:pPr>
        <w:tabs>
          <w:tab w:val="left" w:pos="3316"/>
        </w:tabs>
        <w:snapToGrid w:val="0"/>
        <w:spacing w:line="560" w:lineRule="exact"/>
        <w:outlineLvl w:val="0"/>
        <w:rPr>
          <w:rFonts w:hint="eastAsia" w:ascii="宋体" w:hAnsi="宋体" w:eastAsia="宋体" w:cs="宋体"/>
          <w:sz w:val="36"/>
          <w:szCs w:val="36"/>
          <w:highlight w:val="none"/>
        </w:rPr>
      </w:pPr>
    </w:p>
    <w:p w14:paraId="7B51C290">
      <w:pPr>
        <w:tabs>
          <w:tab w:val="left" w:pos="3316"/>
        </w:tabs>
        <w:snapToGrid w:val="0"/>
        <w:spacing w:line="560" w:lineRule="exact"/>
        <w:outlineLvl w:val="0"/>
        <w:rPr>
          <w:rFonts w:hint="eastAsia" w:ascii="宋体" w:hAnsi="宋体" w:eastAsia="宋体" w:cs="宋体"/>
          <w:sz w:val="36"/>
          <w:szCs w:val="36"/>
          <w:highlight w:val="none"/>
        </w:rPr>
      </w:pPr>
    </w:p>
    <w:p w14:paraId="04C8D53A">
      <w:pPr>
        <w:tabs>
          <w:tab w:val="left" w:pos="3316"/>
        </w:tabs>
        <w:snapToGrid w:val="0"/>
        <w:spacing w:line="560" w:lineRule="exact"/>
        <w:outlineLvl w:val="0"/>
        <w:rPr>
          <w:rFonts w:hint="eastAsia" w:ascii="宋体" w:hAnsi="宋体" w:eastAsia="宋体" w:cs="宋体"/>
          <w:sz w:val="36"/>
          <w:szCs w:val="36"/>
          <w:highlight w:val="none"/>
        </w:rPr>
      </w:pPr>
    </w:p>
    <w:p w14:paraId="430D0EFB">
      <w:pPr>
        <w:tabs>
          <w:tab w:val="left" w:pos="3316"/>
        </w:tabs>
        <w:snapToGrid w:val="0"/>
        <w:spacing w:line="560" w:lineRule="exact"/>
        <w:outlineLvl w:val="0"/>
        <w:rPr>
          <w:rFonts w:hint="eastAsia" w:ascii="宋体" w:hAnsi="宋体" w:eastAsia="宋体" w:cs="宋体"/>
          <w:sz w:val="36"/>
          <w:szCs w:val="36"/>
          <w:highlight w:val="none"/>
        </w:rPr>
      </w:pPr>
    </w:p>
    <w:p w14:paraId="60199B05">
      <w:pPr>
        <w:tabs>
          <w:tab w:val="left" w:pos="3316"/>
        </w:tabs>
        <w:snapToGrid w:val="0"/>
        <w:spacing w:line="560" w:lineRule="exact"/>
        <w:outlineLvl w:val="0"/>
        <w:rPr>
          <w:rFonts w:hint="eastAsia" w:ascii="宋体" w:hAnsi="宋体" w:eastAsia="宋体" w:cs="宋体"/>
          <w:sz w:val="36"/>
          <w:szCs w:val="36"/>
          <w:highlight w:val="none"/>
        </w:rPr>
      </w:pPr>
    </w:p>
    <w:p w14:paraId="77D30EEA">
      <w:pPr>
        <w:tabs>
          <w:tab w:val="left" w:pos="3316"/>
        </w:tabs>
        <w:snapToGrid w:val="0"/>
        <w:spacing w:line="560" w:lineRule="exact"/>
        <w:outlineLvl w:val="0"/>
        <w:rPr>
          <w:rFonts w:hint="eastAsia" w:ascii="宋体" w:hAnsi="宋体" w:eastAsia="宋体" w:cs="宋体"/>
          <w:sz w:val="36"/>
          <w:szCs w:val="36"/>
          <w:highlight w:val="none"/>
        </w:rPr>
      </w:pPr>
    </w:p>
    <w:p w14:paraId="4E0AB88F">
      <w:pPr>
        <w:tabs>
          <w:tab w:val="left" w:pos="3316"/>
        </w:tabs>
        <w:snapToGrid w:val="0"/>
        <w:spacing w:line="560" w:lineRule="exact"/>
        <w:outlineLvl w:val="0"/>
        <w:rPr>
          <w:rFonts w:hint="eastAsia" w:ascii="宋体" w:hAnsi="宋体" w:eastAsia="宋体" w:cs="宋体"/>
          <w:sz w:val="36"/>
          <w:szCs w:val="36"/>
          <w:highlight w:val="none"/>
        </w:rPr>
      </w:pPr>
    </w:p>
    <w:p w14:paraId="02A62B28">
      <w:pPr>
        <w:tabs>
          <w:tab w:val="left" w:pos="3316"/>
        </w:tabs>
        <w:snapToGrid w:val="0"/>
        <w:spacing w:line="560" w:lineRule="exact"/>
        <w:outlineLvl w:val="0"/>
        <w:rPr>
          <w:rFonts w:hint="eastAsia" w:ascii="宋体" w:hAnsi="宋体" w:eastAsia="宋体" w:cs="宋体"/>
          <w:sz w:val="36"/>
          <w:szCs w:val="36"/>
          <w:highlight w:val="none"/>
        </w:rPr>
      </w:pPr>
    </w:p>
    <w:p w14:paraId="78872C9E">
      <w:pPr>
        <w:tabs>
          <w:tab w:val="left" w:pos="3316"/>
        </w:tabs>
        <w:snapToGrid w:val="0"/>
        <w:spacing w:line="560" w:lineRule="exact"/>
        <w:outlineLvl w:val="0"/>
        <w:rPr>
          <w:rFonts w:hint="eastAsia" w:ascii="宋体" w:hAnsi="宋体" w:eastAsia="宋体" w:cs="宋体"/>
          <w:sz w:val="36"/>
          <w:szCs w:val="36"/>
          <w:highlight w:val="none"/>
        </w:rPr>
      </w:pPr>
    </w:p>
    <w:p w14:paraId="42410298">
      <w:pPr>
        <w:tabs>
          <w:tab w:val="left" w:pos="3316"/>
        </w:tabs>
        <w:snapToGrid w:val="0"/>
        <w:spacing w:line="560" w:lineRule="exact"/>
        <w:outlineLvl w:val="0"/>
        <w:rPr>
          <w:rFonts w:hint="eastAsia" w:ascii="宋体" w:hAnsi="宋体" w:eastAsia="宋体" w:cs="宋体"/>
          <w:sz w:val="36"/>
          <w:szCs w:val="36"/>
          <w:highlight w:val="none"/>
        </w:rPr>
      </w:pPr>
    </w:p>
    <w:p w14:paraId="28A2AD39">
      <w:pPr>
        <w:tabs>
          <w:tab w:val="left" w:pos="3316"/>
        </w:tabs>
        <w:snapToGrid w:val="0"/>
        <w:spacing w:line="560" w:lineRule="exact"/>
        <w:outlineLvl w:val="0"/>
        <w:rPr>
          <w:rFonts w:hint="eastAsia" w:ascii="宋体" w:hAnsi="宋体" w:eastAsia="宋体" w:cs="宋体"/>
          <w:sz w:val="36"/>
          <w:szCs w:val="36"/>
          <w:highlight w:val="none"/>
        </w:rPr>
      </w:pPr>
    </w:p>
    <w:p w14:paraId="45122EB0">
      <w:pPr>
        <w:snapToGrid w:val="0"/>
        <w:spacing w:line="560" w:lineRule="exact"/>
        <w:jc w:val="center"/>
        <w:rPr>
          <w:rFonts w:hint="eastAsia" w:ascii="宋体" w:hAnsi="宋体" w:eastAsia="宋体" w:cs="宋体"/>
          <w:sz w:val="36"/>
          <w:szCs w:val="36"/>
          <w:highlight w:val="none"/>
        </w:rPr>
      </w:pPr>
    </w:p>
    <w:p w14:paraId="3FCB0FFF">
      <w:pPr>
        <w:snapToGrid w:val="0"/>
        <w:spacing w:line="560" w:lineRule="exact"/>
        <w:jc w:val="center"/>
        <w:rPr>
          <w:rFonts w:hint="eastAsia" w:ascii="宋体" w:hAnsi="宋体" w:eastAsia="宋体" w:cs="宋体"/>
          <w:sz w:val="36"/>
          <w:szCs w:val="36"/>
          <w:highlight w:val="none"/>
        </w:rPr>
      </w:pPr>
      <w:r>
        <w:rPr>
          <w:rFonts w:hint="eastAsia" w:ascii="宋体" w:hAnsi="宋体" w:eastAsia="宋体" w:cs="宋体"/>
          <w:sz w:val="36"/>
          <w:szCs w:val="36"/>
          <w:highlight w:val="none"/>
        </w:rPr>
        <w:t>第四部分 名词解释</w:t>
      </w:r>
    </w:p>
    <w:p w14:paraId="030A8605">
      <w:pPr>
        <w:snapToGrid w:val="0"/>
        <w:spacing w:line="560" w:lineRule="exact"/>
        <w:jc w:val="center"/>
        <w:rPr>
          <w:rFonts w:hint="eastAsia" w:ascii="宋体" w:hAnsi="宋体" w:eastAsia="宋体" w:cs="宋体"/>
          <w:szCs w:val="32"/>
          <w:highlight w:val="none"/>
        </w:rPr>
      </w:pPr>
    </w:p>
    <w:p w14:paraId="46DD3D9A">
      <w:pPr>
        <w:snapToGrid w:val="0"/>
        <w:spacing w:line="560" w:lineRule="exact"/>
        <w:ind w:firstLine="664" w:firstLineChars="200"/>
        <w:rPr>
          <w:rFonts w:hint="eastAsia" w:ascii="宋体" w:hAnsi="宋体" w:eastAsia="宋体" w:cs="宋体"/>
          <w:szCs w:val="32"/>
          <w:highlight w:val="none"/>
        </w:rPr>
      </w:pPr>
      <w:r>
        <w:rPr>
          <w:rFonts w:hint="eastAsia" w:ascii="宋体" w:hAnsi="宋体" w:eastAsia="宋体" w:cs="宋体"/>
          <w:szCs w:val="32"/>
          <w:highlight w:val="none"/>
        </w:rPr>
        <w:t>一、财政拨款收入</w:t>
      </w:r>
      <w:r>
        <w:rPr>
          <w:rFonts w:hint="eastAsia" w:ascii="宋体" w:hAnsi="宋体" w:eastAsia="宋体" w:cs="宋体"/>
          <w:b/>
          <w:szCs w:val="32"/>
          <w:highlight w:val="none"/>
        </w:rPr>
        <w:t>：</w:t>
      </w:r>
      <w:r>
        <w:rPr>
          <w:rFonts w:hint="eastAsia" w:ascii="宋体" w:hAnsi="宋体" w:eastAsia="宋体" w:cs="宋体"/>
          <w:szCs w:val="32"/>
          <w:highlight w:val="none"/>
        </w:rPr>
        <w:t>指部门或单位从同级财政部门取得的财政预算资金。</w:t>
      </w:r>
    </w:p>
    <w:p w14:paraId="2A6C198C">
      <w:pPr>
        <w:pStyle w:val="16"/>
        <w:snapToGrid w:val="0"/>
        <w:spacing w:line="560" w:lineRule="exact"/>
        <w:ind w:firstLine="650" w:firstLineChars="196"/>
        <w:rPr>
          <w:rFonts w:hint="eastAsia" w:ascii="宋体" w:hAnsi="宋体" w:eastAsia="宋体" w:cs="宋体"/>
          <w:sz w:val="32"/>
          <w:szCs w:val="32"/>
          <w:highlight w:val="none"/>
        </w:rPr>
      </w:pPr>
      <w:r>
        <w:rPr>
          <w:rFonts w:hint="eastAsia" w:ascii="宋体" w:hAnsi="宋体" w:eastAsia="宋体" w:cs="宋体"/>
          <w:sz w:val="32"/>
          <w:szCs w:val="32"/>
          <w:highlight w:val="none"/>
        </w:rPr>
        <w:t>二、事业收入：指事业单位开展专业业务活动及辅助活动所取得的收入。</w:t>
      </w:r>
    </w:p>
    <w:p w14:paraId="30A9C353">
      <w:pPr>
        <w:pStyle w:val="16"/>
        <w:snapToGrid w:val="0"/>
        <w:spacing w:line="560" w:lineRule="exact"/>
        <w:ind w:firstLine="650" w:firstLineChars="196"/>
        <w:rPr>
          <w:rFonts w:hint="eastAsia" w:ascii="宋体" w:hAnsi="宋体" w:eastAsia="宋体" w:cs="宋体"/>
          <w:sz w:val="32"/>
          <w:szCs w:val="32"/>
          <w:highlight w:val="none"/>
        </w:rPr>
      </w:pPr>
      <w:r>
        <w:rPr>
          <w:rFonts w:hint="eastAsia" w:ascii="宋体" w:hAnsi="宋体" w:eastAsia="宋体" w:cs="宋体"/>
          <w:sz w:val="32"/>
          <w:szCs w:val="32"/>
          <w:highlight w:val="none"/>
        </w:rPr>
        <w:t>三、财政专户管理资金：指按照非税收入管理相关规定，纳入财政专户管理的教育收费等。</w:t>
      </w:r>
    </w:p>
    <w:p w14:paraId="31A3D350">
      <w:pPr>
        <w:pStyle w:val="16"/>
        <w:snapToGrid w:val="0"/>
        <w:spacing w:line="560" w:lineRule="exact"/>
        <w:ind w:firstLine="650" w:firstLineChars="196"/>
        <w:rPr>
          <w:rFonts w:hint="eastAsia" w:ascii="宋体" w:hAnsi="宋体" w:eastAsia="宋体" w:cs="宋体"/>
          <w:sz w:val="32"/>
          <w:szCs w:val="32"/>
          <w:highlight w:val="none"/>
        </w:rPr>
      </w:pPr>
      <w:r>
        <w:rPr>
          <w:rFonts w:hint="eastAsia" w:ascii="宋体" w:hAnsi="宋体" w:eastAsia="宋体" w:cs="宋体"/>
          <w:sz w:val="32"/>
          <w:szCs w:val="32"/>
          <w:highlight w:val="none"/>
        </w:rPr>
        <w:t>四、事业单位经营收入：指事业单位在专业业务活动及其辅助活动之外开展非独立核算经营活动取得的收入。</w:t>
      </w:r>
    </w:p>
    <w:p w14:paraId="6A376D25">
      <w:pPr>
        <w:pStyle w:val="16"/>
        <w:snapToGrid w:val="0"/>
        <w:spacing w:line="560" w:lineRule="exact"/>
        <w:ind w:firstLine="650" w:firstLineChars="196"/>
        <w:rPr>
          <w:rFonts w:hint="eastAsia" w:ascii="宋体" w:hAnsi="宋体" w:eastAsia="宋体" w:cs="宋体"/>
          <w:sz w:val="32"/>
          <w:szCs w:val="32"/>
          <w:highlight w:val="none"/>
        </w:rPr>
      </w:pPr>
      <w:r>
        <w:rPr>
          <w:rFonts w:hint="eastAsia" w:ascii="宋体" w:hAnsi="宋体" w:eastAsia="宋体" w:cs="宋体"/>
          <w:sz w:val="32"/>
          <w:szCs w:val="32"/>
          <w:highlight w:val="none"/>
        </w:rPr>
        <w:t>五、附属单位上缴收入：本单位所属下级单位上缴给本单位的全部收入。</w:t>
      </w:r>
    </w:p>
    <w:p w14:paraId="38C1AE1E">
      <w:pPr>
        <w:pStyle w:val="16"/>
        <w:snapToGrid w:val="0"/>
        <w:spacing w:line="560" w:lineRule="exact"/>
        <w:ind w:firstLine="650" w:firstLineChars="196"/>
        <w:rPr>
          <w:rFonts w:hint="eastAsia" w:ascii="宋体" w:hAnsi="宋体" w:eastAsia="宋体" w:cs="宋体"/>
          <w:sz w:val="32"/>
          <w:szCs w:val="32"/>
          <w:highlight w:val="none"/>
        </w:rPr>
      </w:pPr>
      <w:r>
        <w:rPr>
          <w:rFonts w:hint="eastAsia" w:ascii="宋体" w:hAnsi="宋体" w:eastAsia="宋体" w:cs="宋体"/>
          <w:sz w:val="32"/>
          <w:szCs w:val="32"/>
          <w:highlight w:val="none"/>
        </w:rPr>
        <w:t>六、上年结转：指以前年度安排、结转到本年仍按原用途继续使用的资金。</w:t>
      </w:r>
    </w:p>
    <w:p w14:paraId="6FD33A45">
      <w:pPr>
        <w:pStyle w:val="16"/>
        <w:snapToGrid w:val="0"/>
        <w:spacing w:line="560" w:lineRule="exact"/>
        <w:ind w:firstLine="650" w:firstLineChars="196"/>
        <w:rPr>
          <w:rFonts w:hint="eastAsia" w:ascii="宋体" w:hAnsi="宋体" w:eastAsia="宋体" w:cs="宋体"/>
          <w:sz w:val="32"/>
          <w:szCs w:val="32"/>
          <w:highlight w:val="none"/>
        </w:rPr>
      </w:pPr>
      <w:r>
        <w:rPr>
          <w:rFonts w:hint="eastAsia" w:ascii="宋体" w:hAnsi="宋体" w:eastAsia="宋体" w:cs="宋体"/>
          <w:sz w:val="32"/>
          <w:szCs w:val="32"/>
          <w:highlight w:val="none"/>
        </w:rPr>
        <w:t>七、结转下年：指以前年度预算安排、因客观条件发生变化无法按原计划实施，需以后年度按原用途继续使用的资金。</w:t>
      </w:r>
    </w:p>
    <w:p w14:paraId="1504BC7C">
      <w:pPr>
        <w:pStyle w:val="16"/>
        <w:snapToGrid w:val="0"/>
        <w:spacing w:line="560" w:lineRule="exact"/>
        <w:ind w:firstLine="650" w:firstLineChars="196"/>
        <w:rPr>
          <w:rFonts w:hint="eastAsia" w:ascii="宋体" w:hAnsi="宋体" w:eastAsia="宋体" w:cs="宋体"/>
          <w:sz w:val="32"/>
          <w:szCs w:val="32"/>
          <w:highlight w:val="none"/>
        </w:rPr>
      </w:pPr>
      <w:r>
        <w:rPr>
          <w:rFonts w:hint="eastAsia" w:ascii="宋体" w:hAnsi="宋体" w:eastAsia="宋体" w:cs="宋体"/>
          <w:sz w:val="32"/>
          <w:szCs w:val="32"/>
          <w:highlight w:val="none"/>
        </w:rPr>
        <w:t>八、基本支出</w:t>
      </w:r>
      <w:r>
        <w:rPr>
          <w:rFonts w:hint="eastAsia" w:ascii="宋体" w:hAnsi="宋体" w:eastAsia="宋体" w:cs="宋体"/>
          <w:b/>
          <w:sz w:val="32"/>
          <w:szCs w:val="32"/>
          <w:highlight w:val="none"/>
        </w:rPr>
        <w:t>：</w:t>
      </w:r>
      <w:r>
        <w:rPr>
          <w:rFonts w:hint="eastAsia" w:ascii="宋体" w:hAnsi="宋体" w:eastAsia="宋体" w:cs="宋体"/>
          <w:sz w:val="32"/>
          <w:szCs w:val="32"/>
          <w:highlight w:val="none"/>
        </w:rPr>
        <w:t>指为保障机构正常运转、完成日常工作任务而发生的人员支出和公用支出。</w:t>
      </w:r>
    </w:p>
    <w:p w14:paraId="2351E136">
      <w:pPr>
        <w:pStyle w:val="16"/>
        <w:spacing w:line="560" w:lineRule="exact"/>
        <w:ind w:firstLine="650" w:firstLineChars="196"/>
        <w:rPr>
          <w:rFonts w:hint="eastAsia" w:ascii="宋体" w:hAnsi="宋体" w:eastAsia="宋体" w:cs="宋体"/>
          <w:sz w:val="32"/>
          <w:szCs w:val="32"/>
          <w:highlight w:val="none"/>
        </w:rPr>
      </w:pPr>
      <w:r>
        <w:rPr>
          <w:rFonts w:hint="eastAsia" w:ascii="宋体" w:hAnsi="宋体" w:eastAsia="宋体" w:cs="宋体"/>
          <w:sz w:val="32"/>
          <w:szCs w:val="32"/>
          <w:highlight w:val="none"/>
        </w:rPr>
        <w:t>九、项目支出</w:t>
      </w:r>
      <w:r>
        <w:rPr>
          <w:rFonts w:hint="eastAsia" w:ascii="宋体" w:hAnsi="宋体" w:eastAsia="宋体" w:cs="宋体"/>
          <w:b/>
          <w:sz w:val="32"/>
          <w:szCs w:val="32"/>
          <w:highlight w:val="none"/>
        </w:rPr>
        <w:t>：</w:t>
      </w:r>
      <w:r>
        <w:rPr>
          <w:rFonts w:hint="eastAsia" w:ascii="宋体" w:hAnsi="宋体" w:eastAsia="宋体" w:cs="宋体"/>
          <w:sz w:val="32"/>
          <w:szCs w:val="32"/>
          <w:highlight w:val="none"/>
        </w:rPr>
        <w:t>指在除基本支出之外的支出，主要用于完成特定的工作任务和事业发展目标。</w:t>
      </w:r>
      <w:r>
        <w:rPr>
          <w:rFonts w:hint="eastAsia" w:ascii="宋体" w:hAnsi="宋体" w:eastAsia="宋体" w:cs="宋体"/>
          <w:sz w:val="32"/>
          <w:szCs w:val="32"/>
          <w:highlight w:val="none"/>
        </w:rPr>
        <w:br w:type="textWrapping"/>
      </w:r>
      <w:r>
        <w:rPr>
          <w:rFonts w:hint="eastAsia" w:ascii="宋体" w:hAnsi="宋体" w:eastAsia="宋体" w:cs="宋体"/>
          <w:sz w:val="32"/>
          <w:szCs w:val="32"/>
          <w:highlight w:val="none"/>
        </w:rPr>
        <w:t xml:space="preserve">    十、机关运行经费: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14:paraId="0C2B1D3C">
      <w:pPr>
        <w:spacing w:line="560" w:lineRule="exact"/>
        <w:rPr>
          <w:rFonts w:hint="eastAsia" w:ascii="宋体" w:hAnsi="宋体" w:eastAsia="宋体" w:cs="宋体"/>
          <w:szCs w:val="32"/>
          <w:highlight w:val="none"/>
          <w:u w:val="none"/>
        </w:rPr>
      </w:pPr>
      <w:r>
        <w:rPr>
          <w:rFonts w:hint="eastAsia" w:ascii="宋体" w:hAnsi="宋体" w:eastAsia="宋体" w:cs="宋体"/>
          <w:szCs w:val="32"/>
          <w:highlight w:val="none"/>
        </w:rPr>
        <w:t>十一、</w:t>
      </w:r>
      <w:r>
        <w:rPr>
          <w:rFonts w:hint="eastAsia" w:ascii="宋体" w:hAnsi="宋体" w:eastAsia="宋体" w:cs="宋体"/>
          <w:szCs w:val="32"/>
          <w:highlight w:val="none"/>
          <w:u w:val="none"/>
        </w:rPr>
        <w:t>一般公共服务支出（类）财政事务（款）财政国库业务</w:t>
      </w:r>
      <w:r>
        <w:rPr>
          <w:rFonts w:hint="eastAsia" w:ascii="宋体" w:hAnsi="宋体" w:eastAsia="宋体" w:cs="宋体"/>
          <w:szCs w:val="32"/>
          <w:highlight w:val="none"/>
          <w:u w:val="none"/>
        </w:rPr>
        <w:t>：反映</w:t>
      </w:r>
      <w:r>
        <w:rPr>
          <w:rFonts w:hint="eastAsia" w:ascii="宋体" w:hAnsi="宋体" w:eastAsia="宋体" w:cs="宋体"/>
          <w:szCs w:val="32"/>
          <w:highlight w:val="none"/>
          <w:u w:val="none"/>
        </w:rPr>
        <w:t>省财政厅</w:t>
      </w:r>
      <w:r>
        <w:rPr>
          <w:rFonts w:hint="eastAsia" w:ascii="宋体" w:hAnsi="宋体" w:eastAsia="宋体" w:cs="宋体"/>
          <w:szCs w:val="32"/>
          <w:highlight w:val="none"/>
          <w:u w:val="none"/>
        </w:rPr>
        <w:t>用于国库集中收付业务方面的支出。</w:t>
      </w:r>
    </w:p>
    <w:p w14:paraId="75C750F4">
      <w:pPr>
        <w:spacing w:line="560" w:lineRule="exact"/>
        <w:rPr>
          <w:rFonts w:hint="eastAsia" w:ascii="宋体" w:hAnsi="宋体" w:eastAsia="宋体" w:cs="宋体"/>
          <w:szCs w:val="32"/>
          <w:highlight w:val="none"/>
          <w:u w:val="none"/>
        </w:rPr>
      </w:pPr>
    </w:p>
    <w:p w14:paraId="014B66B5">
      <w:pPr>
        <w:spacing w:line="560" w:lineRule="exact"/>
        <w:rPr>
          <w:rFonts w:hint="eastAsia" w:ascii="宋体" w:hAnsi="宋体" w:eastAsia="宋体" w:cs="宋体"/>
          <w:szCs w:val="32"/>
          <w:highlight w:val="none"/>
        </w:rPr>
      </w:pPr>
      <w:bookmarkStart w:id="0" w:name="_GoBack"/>
      <w:bookmarkEnd w:id="0"/>
    </w:p>
    <w:sectPr>
      <w:footerReference r:id="rId4" w:type="default"/>
      <w:footerReference r:id="rId5" w:type="even"/>
      <w:pgSz w:w="11906" w:h="16838"/>
      <w:pgMar w:top="1440" w:right="1797" w:bottom="1440" w:left="1797" w:header="850" w:footer="992" w:gutter="0"/>
      <w:pgNumType w:fmt="decimal"/>
      <w:cols w:space="720" w:num="1"/>
      <w:docGrid w:type="linesAndChars" w:linePitch="437" w:charSpace="25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imesNewRoman">
    <w:altName w:val="Times New Roman"/>
    <w:panose1 w:val="02020603050405020304"/>
    <w:charset w:val="00"/>
    <w:family w:val="auto"/>
    <w:pitch w:val="default"/>
    <w:sig w:usb0="00000000" w:usb1="00000000" w:usb2="00000029" w:usb3="00000000" w:csb0="6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E0ED07">
    <w:pPr>
      <w:pStyle w:val="12"/>
      <w:jc w:val="right"/>
    </w:pPr>
  </w:p>
  <w:p w14:paraId="1C634E30">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A4D082">
    <w:pPr>
      <w:pStyle w:val="12"/>
      <w:ind w:right="360"/>
      <w:jc w:val="right"/>
      <w:rPr>
        <w:sz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F0528">
    <w:pPr>
      <w:pStyle w:val="12"/>
      <w:framePr w:wrap="around" w:vAnchor="text" w:hAnchor="margin" w:xAlign="right" w:y="1"/>
    </w:pPr>
    <w:r>
      <w:fldChar w:fldCharType="begin"/>
    </w:r>
    <w:r>
      <w:rPr>
        <w:rStyle w:val="18"/>
      </w:rPr>
      <w:instrText xml:space="preserve">PAGE  </w:instrText>
    </w:r>
    <w:r>
      <w:fldChar w:fldCharType="separate"/>
    </w:r>
    <w:r>
      <w:rPr>
        <w:rStyle w:val="18"/>
      </w:rPr>
      <w:t>1</w:t>
    </w:r>
    <w:r>
      <w:fldChar w:fldCharType="end"/>
    </w:r>
  </w:p>
  <w:p w14:paraId="6BEA538D">
    <w:pPr>
      <w:pStyle w:val="1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F34332"/>
    <w:multiLevelType w:val="singleLevel"/>
    <w:tmpl w:val="61F34332"/>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5"/>
  <w:displayHorizontalDrawingGridEvery w:val="1"/>
  <w:displayVerticalDrawingGridEvery w:val="1"/>
  <w:noPunctuationKerning w:val="1"/>
  <w:compat>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4OGQ2ZTIwNDJiN2E0MTE2OThlMzE3Zjc2OWRmOWUifQ=="/>
    <w:docVar w:name="KSO_WPS_MARK_KEY" w:val="fee79cfc-0dbf-4958-a0fe-e5353a85b80e"/>
  </w:docVars>
  <w:rsids>
    <w:rsidRoot w:val="00000000"/>
    <w:rsid w:val="02A3252E"/>
    <w:rsid w:val="03140887"/>
    <w:rsid w:val="04160920"/>
    <w:rsid w:val="04ED60CB"/>
    <w:rsid w:val="054144F3"/>
    <w:rsid w:val="05A625A8"/>
    <w:rsid w:val="07EA70C4"/>
    <w:rsid w:val="08D5567E"/>
    <w:rsid w:val="0C5D417E"/>
    <w:rsid w:val="0D2564A8"/>
    <w:rsid w:val="0F0740B7"/>
    <w:rsid w:val="10390BE8"/>
    <w:rsid w:val="12D01C13"/>
    <w:rsid w:val="13AC7923"/>
    <w:rsid w:val="13CE33F5"/>
    <w:rsid w:val="1503338E"/>
    <w:rsid w:val="15973CBB"/>
    <w:rsid w:val="1DC6338F"/>
    <w:rsid w:val="1E3E561C"/>
    <w:rsid w:val="20BD2C9A"/>
    <w:rsid w:val="20C91B14"/>
    <w:rsid w:val="22A243CB"/>
    <w:rsid w:val="22CF2E8D"/>
    <w:rsid w:val="24284DA4"/>
    <w:rsid w:val="258B7398"/>
    <w:rsid w:val="25A15D5B"/>
    <w:rsid w:val="261750D0"/>
    <w:rsid w:val="2BAC62BA"/>
    <w:rsid w:val="324059AE"/>
    <w:rsid w:val="32D3237F"/>
    <w:rsid w:val="35531555"/>
    <w:rsid w:val="3748158D"/>
    <w:rsid w:val="3A3A5061"/>
    <w:rsid w:val="3AC0768C"/>
    <w:rsid w:val="3C1726C6"/>
    <w:rsid w:val="3D803103"/>
    <w:rsid w:val="3E522CF1"/>
    <w:rsid w:val="3F7153F9"/>
    <w:rsid w:val="41F33C83"/>
    <w:rsid w:val="42B850ED"/>
    <w:rsid w:val="432E715D"/>
    <w:rsid w:val="44703ED1"/>
    <w:rsid w:val="47AB4110"/>
    <w:rsid w:val="4A1210E0"/>
    <w:rsid w:val="4C8A7526"/>
    <w:rsid w:val="4F3F2E1E"/>
    <w:rsid w:val="500D0826"/>
    <w:rsid w:val="50920245"/>
    <w:rsid w:val="50E27F05"/>
    <w:rsid w:val="51142088"/>
    <w:rsid w:val="513A2DEC"/>
    <w:rsid w:val="524D718D"/>
    <w:rsid w:val="52B96A43"/>
    <w:rsid w:val="539D45B7"/>
    <w:rsid w:val="575464AD"/>
    <w:rsid w:val="58A41F44"/>
    <w:rsid w:val="5AC32B55"/>
    <w:rsid w:val="5BD20B76"/>
    <w:rsid w:val="5C9522CF"/>
    <w:rsid w:val="5E474B60"/>
    <w:rsid w:val="5E4C4C10"/>
    <w:rsid w:val="5FA56CCD"/>
    <w:rsid w:val="6017577B"/>
    <w:rsid w:val="604647B9"/>
    <w:rsid w:val="6098413C"/>
    <w:rsid w:val="624E243A"/>
    <w:rsid w:val="62DD677E"/>
    <w:rsid w:val="63C17B37"/>
    <w:rsid w:val="66AF30DB"/>
    <w:rsid w:val="6C580C23"/>
    <w:rsid w:val="6EE3511C"/>
    <w:rsid w:val="6F0D03EB"/>
    <w:rsid w:val="70FE2EF5"/>
    <w:rsid w:val="73DB3A09"/>
    <w:rsid w:val="75062C7D"/>
    <w:rsid w:val="750C6A4F"/>
    <w:rsid w:val="758331B5"/>
    <w:rsid w:val="75CA0DE4"/>
    <w:rsid w:val="75F60096"/>
    <w:rsid w:val="75FE283B"/>
    <w:rsid w:val="76BF5F6B"/>
    <w:rsid w:val="7AEA15E0"/>
    <w:rsid w:val="7E5A4DA0"/>
    <w:rsid w:val="7E694F12"/>
    <w:rsid w:val="7EFC5D86"/>
    <w:rsid w:val="7F74027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9"/>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默认段落字体1"/>
    <w:link w:val="1"/>
    <w:semiHidden/>
    <w:uiPriority w:val="0"/>
  </w:style>
  <w:style w:type="table" w:customStyle="1" w:styleId="7">
    <w:name w:val="普通表格1"/>
    <w:semiHidden/>
    <w:uiPriority w:val="0"/>
  </w:style>
  <w:style w:type="paragraph" w:customStyle="1" w:styleId="8">
    <w:name w:val="正文文本1"/>
    <w:basedOn w:val="1"/>
    <w:link w:val="9"/>
    <w:uiPriority w:val="0"/>
    <w:pPr>
      <w:jc w:val="center"/>
    </w:pPr>
    <w:rPr>
      <w:rFonts w:eastAsia="黑体"/>
      <w:sz w:val="36"/>
    </w:rPr>
  </w:style>
  <w:style w:type="character" w:customStyle="1" w:styleId="9">
    <w:name w:val="正文文本 Char"/>
    <w:basedOn w:val="6"/>
    <w:link w:val="8"/>
    <w:qFormat/>
    <w:uiPriority w:val="0"/>
    <w:rPr>
      <w:rFonts w:eastAsia="黑体"/>
      <w:kern w:val="2"/>
      <w:sz w:val="36"/>
      <w:lang w:val="en-US" w:eastAsia="zh-CN" w:bidi="ar-SA"/>
    </w:rPr>
  </w:style>
  <w:style w:type="paragraph" w:customStyle="1" w:styleId="10">
    <w:name w:val="日期1"/>
    <w:basedOn w:val="1"/>
    <w:qFormat/>
    <w:uiPriority w:val="0"/>
    <w:pPr>
      <w:ind w:left="100" w:leftChars="2500"/>
    </w:pPr>
  </w:style>
  <w:style w:type="paragraph" w:customStyle="1" w:styleId="11">
    <w:name w:val="批注框文本1"/>
    <w:basedOn w:val="1"/>
    <w:semiHidden/>
    <w:qFormat/>
    <w:uiPriority w:val="0"/>
    <w:rPr>
      <w:sz w:val="18"/>
      <w:szCs w:val="18"/>
    </w:rPr>
  </w:style>
  <w:style w:type="paragraph" w:customStyle="1" w:styleId="12">
    <w:name w:val="页脚1"/>
    <w:basedOn w:val="1"/>
    <w:link w:val="13"/>
    <w:uiPriority w:val="0"/>
    <w:pPr>
      <w:tabs>
        <w:tab w:val="center" w:pos="4153"/>
        <w:tab w:val="right" w:pos="8306"/>
      </w:tabs>
      <w:snapToGrid w:val="0"/>
      <w:jc w:val="left"/>
    </w:pPr>
    <w:rPr>
      <w:sz w:val="18"/>
    </w:rPr>
  </w:style>
  <w:style w:type="character" w:customStyle="1" w:styleId="13">
    <w:name w:val="页脚 Char"/>
    <w:basedOn w:val="6"/>
    <w:link w:val="12"/>
    <w:uiPriority w:val="0"/>
    <w:rPr>
      <w:rFonts w:eastAsia="仿宋_GB2312"/>
      <w:kern w:val="2"/>
      <w:sz w:val="18"/>
      <w:lang w:val="en-US" w:eastAsia="zh-CN" w:bidi="ar-SA"/>
    </w:rPr>
  </w:style>
  <w:style w:type="paragraph" w:customStyle="1" w:styleId="14">
    <w:name w:val="页眉1"/>
    <w:basedOn w:val="1"/>
    <w:link w:val="15"/>
    <w:qFormat/>
    <w:uiPriority w:val="0"/>
    <w:pPr>
      <w:pBdr>
        <w:bottom w:val="single" w:color="000000" w:sz="6" w:space="1"/>
      </w:pBdr>
      <w:tabs>
        <w:tab w:val="center" w:pos="4153"/>
        <w:tab w:val="right" w:pos="8306"/>
      </w:tabs>
      <w:snapToGrid w:val="0"/>
      <w:jc w:val="center"/>
    </w:pPr>
    <w:rPr>
      <w:sz w:val="18"/>
    </w:rPr>
  </w:style>
  <w:style w:type="character" w:customStyle="1" w:styleId="15">
    <w:name w:val="页眉 Char"/>
    <w:basedOn w:val="6"/>
    <w:link w:val="14"/>
    <w:semiHidden/>
    <w:qFormat/>
    <w:uiPriority w:val="0"/>
    <w:rPr>
      <w:rFonts w:eastAsia="仿宋_GB2312"/>
      <w:kern w:val="2"/>
      <w:sz w:val="18"/>
      <w:lang w:val="en-US" w:eastAsia="zh-CN" w:bidi="ar-SA"/>
    </w:rPr>
  </w:style>
  <w:style w:type="paragraph" w:customStyle="1" w:styleId="16">
    <w:name w:val="普通(网站)1"/>
    <w:basedOn w:val="1"/>
    <w:qFormat/>
    <w:uiPriority w:val="0"/>
    <w:rPr>
      <w:rFonts w:eastAsia="宋体"/>
      <w:sz w:val="24"/>
      <w:szCs w:val="24"/>
    </w:rPr>
  </w:style>
  <w:style w:type="character" w:customStyle="1" w:styleId="17">
    <w:name w:val="要点1"/>
    <w:basedOn w:val="6"/>
    <w:link w:val="1"/>
    <w:qFormat/>
    <w:uiPriority w:val="0"/>
    <w:rPr>
      <w:b/>
      <w:bCs/>
    </w:rPr>
  </w:style>
  <w:style w:type="character" w:customStyle="1" w:styleId="18">
    <w:name w:val="页码1"/>
    <w:basedOn w:val="6"/>
    <w:link w:val="1"/>
    <w:qFormat/>
    <w:uiPriority w:val="0"/>
  </w:style>
  <w:style w:type="character" w:customStyle="1" w:styleId="19">
    <w:name w:val="font71"/>
    <w:basedOn w:val="6"/>
    <w:link w:val="1"/>
    <w:qFormat/>
    <w:uiPriority w:val="0"/>
    <w:rPr>
      <w:rFonts w:hint="eastAsia" w:ascii="Times New Roman" w:eastAsia="楷体_GB2312"/>
      <w:sz w:val="28"/>
      <w:szCs w:val="24"/>
    </w:rPr>
  </w:style>
  <w:style w:type="paragraph" w:customStyle="1" w:styleId="20">
    <w:name w:val="List Paragraph1"/>
    <w:basedOn w:val="1"/>
    <w:qFormat/>
    <w:uiPriority w:val="0"/>
    <w:pPr>
      <w:ind w:firstLine="420" w:firstLineChars="200"/>
    </w:pPr>
    <w:rPr>
      <w:rFonts w:ascii="Calibri" w:hAnsi="Calibri" w:eastAsia="宋体"/>
      <w:sz w:val="21"/>
      <w:szCs w:val="22"/>
    </w:rPr>
  </w:style>
  <w:style w:type="character" w:customStyle="1" w:styleId="21">
    <w:name w:val="font41"/>
    <w:basedOn w:val="5"/>
    <w:uiPriority w:val="0"/>
    <w:rPr>
      <w:rFonts w:hint="eastAsia" w:ascii="宋体" w:hAnsi="宋体" w:eastAsia="宋体" w:cs="宋体"/>
      <w:color w:val="000000"/>
      <w:sz w:val="22"/>
      <w:szCs w:val="22"/>
      <w:u w:val="none"/>
    </w:rPr>
  </w:style>
  <w:style w:type="character" w:customStyle="1" w:styleId="22">
    <w:name w:val="font01"/>
    <w:basedOn w:val="5"/>
    <w:uiPriority w:val="0"/>
    <w:rPr>
      <w:rFonts w:hint="eastAsia" w:ascii="宋体" w:hAnsi="宋体" w:eastAsia="宋体" w:cs="宋体"/>
      <w:color w:val="000000"/>
      <w:sz w:val="22"/>
      <w:szCs w:val="22"/>
      <w:u w:val="none"/>
    </w:rPr>
  </w:style>
  <w:style w:type="character" w:customStyle="1" w:styleId="23">
    <w:name w:val="font11"/>
    <w:basedOn w:val="5"/>
    <w:uiPriority w:val="0"/>
    <w:rPr>
      <w:rFonts w:hint="eastAsia" w:ascii="宋体" w:hAnsi="宋体" w:eastAsia="宋体" w:cs="宋体"/>
      <w:color w:val="000000"/>
      <w:sz w:val="20"/>
      <w:szCs w:val="20"/>
      <w:u w:val="none"/>
    </w:rPr>
  </w:style>
  <w:style w:type="character" w:customStyle="1" w:styleId="24">
    <w:name w:val="font81"/>
    <w:basedOn w:val="5"/>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26</Pages>
  <Words>3886</Words>
  <Characters>4650</Characters>
  <Lines>0</Lines>
  <Paragraphs>0</Paragraphs>
  <TotalTime>0</TotalTime>
  <ScaleCrop>false</ScaleCrop>
  <LinksUpToDate>false</LinksUpToDate>
  <CharactersWithSpaces>6649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2024-02-08T06:50:00Z</dcterms:created>
  <dc:creator>络の绎</dc:creator>
  <cp:lastModifiedBy>两个人的精彩</cp:lastModifiedBy>
  <cp:lastPrinted>2024-02-08T07:05:00Z</cp:lastPrinted>
  <dcterms:modified xsi:type="dcterms:W3CDTF">2025-02-06T03:54:02Z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FDC3B30F75334533891F9327DE8FA2E2_13</vt:lpwstr>
  </property>
  <property fmtid="{D5CDD505-2E9C-101B-9397-08002B2CF9AE}" pid="4" name="KSOTemplateDocerSaveRecord">
    <vt:lpwstr>eyJoZGlkIjoiMzFlYzNkMmNlYzEzOTcwYzUxZjk3ZWExMDY1MWM0YTEiLCJ1c2VySWQiOiI2NjkwNDg5NjgifQ==</vt:lpwstr>
  </property>
</Properties>
</file>